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70A180" w14:textId="77777777" w:rsidR="00BC42F9" w:rsidRDefault="00BC42F9" w:rsidP="00BC42F9">
      <w:pPr>
        <w:tabs>
          <w:tab w:val="left" w:pos="3900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Рубрика:</w:t>
      </w:r>
      <w:r w:rsidRPr="00C57B30">
        <w:t xml:space="preserve"> </w:t>
      </w:r>
      <w:r w:rsidRPr="00C57B30">
        <w:rPr>
          <w:rFonts w:ascii="Times New Roman" w:hAnsi="Times New Roman"/>
          <w:sz w:val="24"/>
          <w:szCs w:val="24"/>
        </w:rPr>
        <w:t>Современные исследования психологических проблем</w:t>
      </w:r>
    </w:p>
    <w:p w14:paraId="61F061AC" w14:textId="77777777" w:rsidR="00BC42F9" w:rsidRPr="00C57B30" w:rsidRDefault="00BC42F9" w:rsidP="00BC42F9">
      <w:pPr>
        <w:tabs>
          <w:tab w:val="left" w:pos="3900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УДК:159.9</w:t>
      </w:r>
    </w:p>
    <w:p w14:paraId="39A51C91" w14:textId="77777777" w:rsidR="00F26E97" w:rsidRDefault="00BC42F9" w:rsidP="00F26E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37BB5">
        <w:t xml:space="preserve"> </w:t>
      </w:r>
      <w:r w:rsidRPr="00BC42F9">
        <w:rPr>
          <w:rFonts w:ascii="Times New Roman" w:hAnsi="Times New Roman"/>
          <w:b/>
          <w:sz w:val="24"/>
          <w:szCs w:val="24"/>
        </w:rPr>
        <w:t xml:space="preserve">Тревожность личности с разным уровнем толерантности к неопределенности </w:t>
      </w:r>
    </w:p>
    <w:p w14:paraId="5F44F23C" w14:textId="0E45BBF3" w:rsidR="00BC42F9" w:rsidRPr="00BC42F9" w:rsidRDefault="00BC42F9" w:rsidP="00F26E97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C42F9">
        <w:rPr>
          <w:rFonts w:ascii="Times New Roman" w:hAnsi="Times New Roman"/>
          <w:b/>
          <w:sz w:val="24"/>
          <w:szCs w:val="24"/>
        </w:rPr>
        <w:t>(в условиях пандемии)</w:t>
      </w:r>
    </w:p>
    <w:p w14:paraId="721A9539" w14:textId="60028589" w:rsidR="00BC42F9" w:rsidRPr="00510BDA" w:rsidRDefault="00BC42F9" w:rsidP="00BC42F9">
      <w:pPr>
        <w:tabs>
          <w:tab w:val="left" w:pos="390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C42F9">
        <w:rPr>
          <w:rFonts w:ascii="Times New Roman" w:hAnsi="Times New Roman"/>
          <w:sz w:val="24"/>
          <w:szCs w:val="24"/>
        </w:rPr>
        <w:t>Шадрина Александра Владимировна</w:t>
      </w:r>
      <w:r w:rsidRPr="00510BDA">
        <w:rPr>
          <w:rFonts w:ascii="Times New Roman" w:hAnsi="Times New Roman"/>
          <w:sz w:val="24"/>
          <w:szCs w:val="24"/>
        </w:rPr>
        <w:t>,</w:t>
      </w:r>
    </w:p>
    <w:p w14:paraId="00DBADC9" w14:textId="2C82EDAB" w:rsidR="00BC42F9" w:rsidRPr="00510BDA" w:rsidRDefault="00BC42F9" w:rsidP="00BC42F9">
      <w:pPr>
        <w:tabs>
          <w:tab w:val="left" w:pos="390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магист</w:t>
      </w:r>
      <w:r w:rsidRPr="00510BDA">
        <w:rPr>
          <w:rFonts w:ascii="Times New Roman" w:hAnsi="Times New Roman"/>
          <w:sz w:val="24"/>
          <w:szCs w:val="24"/>
        </w:rPr>
        <w:t>р</w:t>
      </w:r>
    </w:p>
    <w:p w14:paraId="06A6B816" w14:textId="77777777" w:rsidR="00BC42F9" w:rsidRPr="00510BDA" w:rsidRDefault="00BC42F9" w:rsidP="00BC42F9">
      <w:pPr>
        <w:tabs>
          <w:tab w:val="left" w:pos="3900"/>
        </w:tabs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10BDA">
        <w:rPr>
          <w:rFonts w:ascii="Times New Roman" w:hAnsi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14:paraId="44F0E315" w14:textId="77777777" w:rsidR="00BC42F9" w:rsidRPr="00510BDA" w:rsidRDefault="00BC42F9" w:rsidP="00BC42F9">
      <w:pPr>
        <w:tabs>
          <w:tab w:val="left" w:pos="3900"/>
        </w:tabs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10BDA">
        <w:rPr>
          <w:rFonts w:ascii="Times New Roman" w:hAnsi="Times New Roman"/>
          <w:i/>
          <w:sz w:val="24"/>
          <w:szCs w:val="24"/>
        </w:rPr>
        <w:t>Россия, Владивосток</w:t>
      </w:r>
    </w:p>
    <w:p w14:paraId="26E47D54" w14:textId="77777777" w:rsidR="00BC42F9" w:rsidRDefault="00BC42F9" w:rsidP="00BC42F9">
      <w:pPr>
        <w:tabs>
          <w:tab w:val="left" w:pos="390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0BDA">
        <w:rPr>
          <w:rFonts w:ascii="Times New Roman" w:hAnsi="Times New Roman"/>
          <w:sz w:val="24"/>
          <w:szCs w:val="24"/>
        </w:rPr>
        <w:t>ул. Гоголя, 41, г. Владивосток, Приморский край, Россия, 690014</w:t>
      </w:r>
    </w:p>
    <w:p w14:paraId="26A8BDEF" w14:textId="77777777" w:rsidR="00BC42F9" w:rsidRPr="00510BDA" w:rsidRDefault="00BC42F9" w:rsidP="00BC42F9">
      <w:pPr>
        <w:tabs>
          <w:tab w:val="left" w:pos="390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950F341" w14:textId="0091DC7B" w:rsidR="00B54BC4" w:rsidRPr="00BC42F9" w:rsidRDefault="00251A96" w:rsidP="00716F47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42F9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Аннотация. </w:t>
      </w:r>
      <w:r w:rsidR="00716F47" w:rsidRPr="00BC42F9">
        <w:rPr>
          <w:rFonts w:ascii="Times New Roman" w:hAnsi="Times New Roman" w:cs="Times New Roman"/>
          <w:bCs/>
          <w:i/>
          <w:sz w:val="24"/>
          <w:szCs w:val="24"/>
        </w:rPr>
        <w:t xml:space="preserve">В условиях пандемии люди испытывают широкий спектр деструктивных психологических состояний. В исследовании участвовала </w:t>
      </w:r>
      <w:r w:rsidR="00F11742" w:rsidRPr="00BC42F9">
        <w:rPr>
          <w:rFonts w:ascii="Times New Roman" w:hAnsi="Times New Roman" w:cs="Times New Roman"/>
          <w:i/>
          <w:sz w:val="24"/>
          <w:szCs w:val="24"/>
        </w:rPr>
        <w:t>выборк</w:t>
      </w:r>
      <w:r w:rsidR="00716F47" w:rsidRPr="00BC42F9">
        <w:rPr>
          <w:rFonts w:ascii="Times New Roman" w:hAnsi="Times New Roman" w:cs="Times New Roman"/>
          <w:i/>
          <w:sz w:val="24"/>
          <w:szCs w:val="24"/>
        </w:rPr>
        <w:t>а 29 человек женского пола и 1 мужского (</w:t>
      </w:r>
      <w:r w:rsidR="00716F47" w:rsidRPr="00BC42F9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F11742" w:rsidRPr="00BC42F9">
        <w:rPr>
          <w:rFonts w:ascii="Times New Roman" w:hAnsi="Times New Roman" w:cs="Times New Roman"/>
          <w:i/>
          <w:sz w:val="24"/>
          <w:szCs w:val="24"/>
        </w:rPr>
        <w:t>=30</w:t>
      </w:r>
      <w:r w:rsidR="00716F47" w:rsidRPr="00BC42F9">
        <w:rPr>
          <w:rFonts w:ascii="Times New Roman" w:hAnsi="Times New Roman" w:cs="Times New Roman"/>
          <w:i/>
          <w:sz w:val="24"/>
          <w:szCs w:val="24"/>
        </w:rPr>
        <w:t>)</w:t>
      </w:r>
      <w:r w:rsidR="00F11742" w:rsidRPr="00BC42F9">
        <w:rPr>
          <w:rFonts w:ascii="Times New Roman" w:hAnsi="Times New Roman" w:cs="Times New Roman"/>
          <w:i/>
          <w:sz w:val="24"/>
          <w:szCs w:val="24"/>
        </w:rPr>
        <w:t xml:space="preserve"> от 24 до 62 лет</w:t>
      </w:r>
      <w:r w:rsidR="00716F47" w:rsidRPr="00BC42F9">
        <w:rPr>
          <w:rFonts w:ascii="Times New Roman" w:hAnsi="Times New Roman" w:cs="Times New Roman"/>
          <w:i/>
          <w:sz w:val="24"/>
          <w:szCs w:val="24"/>
        </w:rPr>
        <w:t>. В</w:t>
      </w:r>
      <w:r w:rsidR="00F11742" w:rsidRPr="00BC42F9">
        <w:rPr>
          <w:rFonts w:ascii="Times New Roman" w:hAnsi="Times New Roman" w:cs="Times New Roman"/>
          <w:i/>
          <w:sz w:val="24"/>
          <w:szCs w:val="24"/>
        </w:rPr>
        <w:t xml:space="preserve">ыявлены категории эмоциональных состояний в переживаемой ситуации. </w:t>
      </w:r>
      <w:r w:rsidR="00716F47" w:rsidRPr="00BC42F9">
        <w:rPr>
          <w:rFonts w:ascii="Times New Roman" w:hAnsi="Times New Roman" w:cs="Times New Roman"/>
          <w:i/>
          <w:sz w:val="24"/>
          <w:szCs w:val="24"/>
        </w:rPr>
        <w:t>Группа разделена на 2 части. Одна группа – испытуемые, которые описали свои переживания в связи с пандемией как «спокойствие» и другая группа, куда вошли испытуемые с негативным спектром переживаний. При анализе особенностей группы «Спокойствие» оказалось, что в этой группе оказались достоверно более низкие показатели ситуативной тревожности.</w:t>
      </w:r>
    </w:p>
    <w:p w14:paraId="33909CC1" w14:textId="7FFB6279" w:rsidR="00251A96" w:rsidRPr="00BC42F9" w:rsidRDefault="00251A96" w:rsidP="00716F47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42F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Ключевые слова. </w:t>
      </w:r>
      <w:r w:rsidR="002004DC" w:rsidRPr="00BC42F9">
        <w:rPr>
          <w:rFonts w:ascii="Times New Roman" w:hAnsi="Times New Roman" w:cs="Times New Roman"/>
          <w:i/>
          <w:sz w:val="24"/>
          <w:szCs w:val="24"/>
        </w:rPr>
        <w:t xml:space="preserve">Личностная тревожность, ситуативная тревожность, толерантность к неопределенности, </w:t>
      </w:r>
      <w:proofErr w:type="spellStart"/>
      <w:r w:rsidR="00322273" w:rsidRPr="00BC42F9">
        <w:rPr>
          <w:rFonts w:ascii="Times New Roman" w:hAnsi="Times New Roman" w:cs="Times New Roman"/>
          <w:i/>
          <w:sz w:val="24"/>
          <w:szCs w:val="24"/>
        </w:rPr>
        <w:t>интолерантность</w:t>
      </w:r>
      <w:proofErr w:type="spellEnd"/>
      <w:r w:rsidR="00322273" w:rsidRPr="00BC42F9">
        <w:rPr>
          <w:rFonts w:ascii="Times New Roman" w:hAnsi="Times New Roman" w:cs="Times New Roman"/>
          <w:i/>
          <w:sz w:val="24"/>
          <w:szCs w:val="24"/>
        </w:rPr>
        <w:t xml:space="preserve"> к неопределённости, страх болезни/смерти, пандемия </w:t>
      </w:r>
      <w:proofErr w:type="spellStart"/>
      <w:r w:rsidR="00322273" w:rsidRPr="00BC42F9">
        <w:rPr>
          <w:rFonts w:ascii="Times New Roman" w:hAnsi="Times New Roman" w:cs="Times New Roman"/>
          <w:i/>
          <w:sz w:val="24"/>
          <w:szCs w:val="24"/>
        </w:rPr>
        <w:t>коронавируса</w:t>
      </w:r>
      <w:proofErr w:type="spellEnd"/>
      <w:r w:rsidR="00322273" w:rsidRPr="00BC42F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2273" w:rsidRPr="00BC42F9">
        <w:rPr>
          <w:rFonts w:ascii="Times New Roman" w:hAnsi="Times New Roman" w:cs="Times New Roman"/>
          <w:i/>
          <w:sz w:val="24"/>
          <w:szCs w:val="24"/>
          <w:lang w:val="en-US"/>
        </w:rPr>
        <w:t>COVID</w:t>
      </w:r>
      <w:r w:rsidR="00322273" w:rsidRPr="00BC42F9">
        <w:rPr>
          <w:rFonts w:ascii="Times New Roman" w:hAnsi="Times New Roman" w:cs="Times New Roman"/>
          <w:i/>
          <w:sz w:val="24"/>
          <w:szCs w:val="24"/>
        </w:rPr>
        <w:t>-19.</w:t>
      </w:r>
    </w:p>
    <w:p w14:paraId="6F41DB65" w14:textId="77777777" w:rsidR="00BC42F9" w:rsidRPr="00F26E97" w:rsidRDefault="00BC42F9" w:rsidP="00BC42F9">
      <w:pPr>
        <w:spacing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  <w:r w:rsidRPr="00F26E97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Annotation.</w:t>
      </w:r>
      <w:r w:rsidRPr="00F26E97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In the context of a pandemic, people experience a wide range of destructive psychological States. The study involved a sample of 29 women and </w:t>
      </w:r>
      <w:proofErr w:type="gramStart"/>
      <w:r w:rsidRPr="00F26E97">
        <w:rPr>
          <w:rFonts w:ascii="Times New Roman" w:hAnsi="Times New Roman" w:cs="Times New Roman"/>
          <w:bCs/>
          <w:i/>
          <w:sz w:val="24"/>
          <w:szCs w:val="24"/>
          <w:lang w:val="en-US"/>
        </w:rPr>
        <w:t>1</w:t>
      </w:r>
      <w:proofErr w:type="gramEnd"/>
      <w:r w:rsidRPr="00F26E97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male (N=30) from 24 to 62 years old. The categories of emotional States in the experienced situation </w:t>
      </w:r>
      <w:proofErr w:type="gramStart"/>
      <w:r w:rsidRPr="00F26E97">
        <w:rPr>
          <w:rFonts w:ascii="Times New Roman" w:hAnsi="Times New Roman" w:cs="Times New Roman"/>
          <w:bCs/>
          <w:i/>
          <w:sz w:val="24"/>
          <w:szCs w:val="24"/>
          <w:lang w:val="en-US"/>
        </w:rPr>
        <w:t>are revealed</w:t>
      </w:r>
      <w:proofErr w:type="gramEnd"/>
      <w:r w:rsidRPr="00F26E97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. The group </w:t>
      </w:r>
      <w:proofErr w:type="gramStart"/>
      <w:r w:rsidRPr="00F26E97">
        <w:rPr>
          <w:rFonts w:ascii="Times New Roman" w:hAnsi="Times New Roman" w:cs="Times New Roman"/>
          <w:bCs/>
          <w:i/>
          <w:sz w:val="24"/>
          <w:szCs w:val="24"/>
          <w:lang w:val="en-US"/>
        </w:rPr>
        <w:t>is divided</w:t>
      </w:r>
      <w:proofErr w:type="gramEnd"/>
      <w:r w:rsidRPr="00F26E97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into 2 parts. One group included subjects who described their experiences with the pandemic as "calm" and another group included subjects with a negative range of experiences. When analyzing the characteristics of the "calm" group, it turned out that this group had significantly lower indicators of situational anxiety.</w:t>
      </w:r>
    </w:p>
    <w:p w14:paraId="69FDC91F" w14:textId="4C8A932C" w:rsidR="00BC42F9" w:rsidRPr="00F26E97" w:rsidRDefault="00BC42F9" w:rsidP="00BC42F9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F26E97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Keyword.</w:t>
      </w:r>
      <w:r w:rsidRPr="00F26E97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Personal anxiety, situational anxiety, tolerance to uncertainty, tolerance to uncertainty, fear of illness/death, COVID-19 coronavirus pandemic</w:t>
      </w:r>
      <w:r w:rsidRPr="00F26E97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14:paraId="07879FE5" w14:textId="7058EF80" w:rsidR="00251A96" w:rsidRPr="003D7E7E" w:rsidRDefault="00716F47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Для государства, общества важно изучение психологического состояния общества в условиях пандемии.  </w:t>
      </w:r>
      <w:r w:rsidR="00BE71C0" w:rsidRPr="003D7E7E">
        <w:rPr>
          <w:rFonts w:ascii="Times New Roman" w:eastAsia="Times New Roman" w:hAnsi="Times New Roman" w:cs="Times New Roman"/>
          <w:sz w:val="24"/>
          <w:szCs w:val="24"/>
        </w:rPr>
        <w:t>В</w:t>
      </w:r>
      <w:r w:rsidR="00B8676D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данных </w:t>
      </w:r>
      <w:r w:rsidR="00B8676D" w:rsidRPr="003D7E7E">
        <w:rPr>
          <w:rFonts w:ascii="Times New Roman" w:eastAsia="Times New Roman" w:hAnsi="Times New Roman" w:cs="Times New Roman"/>
          <w:sz w:val="24"/>
          <w:szCs w:val="24"/>
        </w:rPr>
        <w:t xml:space="preserve">условиях 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>происходят кардинальные</w:t>
      </w:r>
      <w:r w:rsidR="00BE71C0" w:rsidRPr="003D7E7E">
        <w:rPr>
          <w:rFonts w:ascii="Times New Roman" w:eastAsia="Times New Roman" w:hAnsi="Times New Roman" w:cs="Times New Roman"/>
          <w:sz w:val="24"/>
          <w:szCs w:val="24"/>
        </w:rPr>
        <w:t xml:space="preserve"> изменения социальной жизни, труда и быта человек особенно тяжело принимает</w:t>
      </w:r>
      <w:r w:rsidR="00B8676D" w:rsidRPr="003D7E7E">
        <w:rPr>
          <w:rFonts w:ascii="Times New Roman" w:eastAsia="Times New Roman" w:hAnsi="Times New Roman" w:cs="Times New Roman"/>
          <w:sz w:val="24"/>
          <w:szCs w:val="24"/>
        </w:rPr>
        <w:t xml:space="preserve"> неопределенност</w:t>
      </w:r>
      <w:r w:rsidR="00BE71C0" w:rsidRPr="003D7E7E">
        <w:rPr>
          <w:rFonts w:ascii="Times New Roman" w:eastAsia="Times New Roman" w:hAnsi="Times New Roman" w:cs="Times New Roman"/>
          <w:sz w:val="24"/>
          <w:szCs w:val="24"/>
        </w:rPr>
        <w:t xml:space="preserve">ь настоящего и будущего. </w:t>
      </w:r>
    </w:p>
    <w:p w14:paraId="7647955A" w14:textId="7DB16120" w:rsidR="005C7363" w:rsidRPr="003D7E7E" w:rsidRDefault="005C7363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Цель исследования </w:t>
      </w:r>
      <w:r w:rsidR="00593B3F" w:rsidRPr="003D7E7E">
        <w:rPr>
          <w:rFonts w:ascii="Times New Roman" w:eastAsia="Times New Roman" w:hAnsi="Times New Roman" w:cs="Times New Roman"/>
          <w:sz w:val="24"/>
          <w:szCs w:val="24"/>
        </w:rPr>
        <w:t xml:space="preserve">выяснить </w:t>
      </w:r>
      <w:r w:rsidR="00BE71C0" w:rsidRPr="003D7E7E">
        <w:rPr>
          <w:rFonts w:ascii="Times New Roman" w:eastAsia="Times New Roman" w:hAnsi="Times New Roman" w:cs="Times New Roman"/>
          <w:sz w:val="24"/>
          <w:szCs w:val="24"/>
        </w:rPr>
        <w:t>личностные характеристики людей, переживания которых</w:t>
      </w:r>
      <w:r w:rsidR="00593B3F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71C0" w:rsidRPr="003D7E7E">
        <w:rPr>
          <w:rFonts w:ascii="Times New Roman" w:eastAsia="Times New Roman" w:hAnsi="Times New Roman" w:cs="Times New Roman"/>
          <w:sz w:val="24"/>
          <w:szCs w:val="24"/>
        </w:rPr>
        <w:t xml:space="preserve">в условиях </w:t>
      </w:r>
      <w:r w:rsidR="00F26E97">
        <w:rPr>
          <w:rFonts w:ascii="Times New Roman" w:eastAsia="Times New Roman" w:hAnsi="Times New Roman" w:cs="Times New Roman"/>
          <w:sz w:val="24"/>
          <w:szCs w:val="24"/>
        </w:rPr>
        <w:t xml:space="preserve">пандемии </w:t>
      </w:r>
      <w:proofErr w:type="spellStart"/>
      <w:r w:rsidR="00F26E97">
        <w:rPr>
          <w:rFonts w:ascii="Times New Roman" w:eastAsia="Times New Roman" w:hAnsi="Times New Roman" w:cs="Times New Roman"/>
          <w:sz w:val="24"/>
          <w:szCs w:val="24"/>
        </w:rPr>
        <w:t>коронавируса</w:t>
      </w:r>
      <w:proofErr w:type="spellEnd"/>
      <w:r w:rsidR="00F26E97">
        <w:rPr>
          <w:rFonts w:ascii="Times New Roman" w:eastAsia="Times New Roman" w:hAnsi="Times New Roman" w:cs="Times New Roman"/>
          <w:sz w:val="24"/>
          <w:szCs w:val="24"/>
        </w:rPr>
        <w:t xml:space="preserve"> COVID-19 </w:t>
      </w:r>
      <w:r w:rsidR="00BE71C0" w:rsidRPr="003D7E7E">
        <w:rPr>
          <w:rFonts w:ascii="Times New Roman" w:eastAsia="Times New Roman" w:hAnsi="Times New Roman" w:cs="Times New Roman"/>
          <w:sz w:val="24"/>
          <w:szCs w:val="24"/>
        </w:rPr>
        <w:t>отличаются конструктивностью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ACE7D4" w14:textId="7253023E" w:rsidR="00BE71C0" w:rsidRPr="003D7E7E" w:rsidRDefault="00BE71C0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Объект исследования: переживания личности в период пандемии </w:t>
      </w:r>
      <w:proofErr w:type="spellStart"/>
      <w:r w:rsidRPr="003D7E7E">
        <w:rPr>
          <w:rFonts w:ascii="Times New Roman" w:eastAsia="Times New Roman" w:hAnsi="Times New Roman" w:cs="Times New Roman"/>
          <w:sz w:val="24"/>
          <w:szCs w:val="24"/>
        </w:rPr>
        <w:t>коронавируса</w:t>
      </w:r>
      <w:proofErr w:type="spellEnd"/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 COVID-19.</w:t>
      </w:r>
    </w:p>
    <w:p w14:paraId="27EF0EDB" w14:textId="18E808FB" w:rsidR="0089012C" w:rsidRPr="003D7E7E" w:rsidRDefault="00BE71C0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Предмет: 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личностные особенности людей, переживания которых в условиях пандемии </w:t>
      </w:r>
      <w:proofErr w:type="spellStart"/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>коронавируса</w:t>
      </w:r>
      <w:proofErr w:type="spellEnd"/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 COVID-</w:t>
      </w:r>
      <w:proofErr w:type="gramStart"/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>19  отличаются</w:t>
      </w:r>
      <w:proofErr w:type="gramEnd"/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 конструктивностью.</w:t>
      </w:r>
    </w:p>
    <w:p w14:paraId="1B0724EA" w14:textId="77777777" w:rsidR="0089012C" w:rsidRPr="003D7E7E" w:rsidRDefault="0089012C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Ключевыми основаниями деструктивных переживаний личности в таких условиях являются следующие личностные характеристики: ситуативная и личностная тревожность, </w:t>
      </w:r>
      <w:proofErr w:type="spellStart"/>
      <w:r w:rsidRPr="003D7E7E">
        <w:rPr>
          <w:rFonts w:ascii="Times New Roman" w:eastAsia="Times New Roman" w:hAnsi="Times New Roman" w:cs="Times New Roman"/>
          <w:sz w:val="24"/>
          <w:szCs w:val="24"/>
        </w:rPr>
        <w:t>интолерантность</w:t>
      </w:r>
      <w:proofErr w:type="spellEnd"/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 к неопределенности. В связи со складывающейся ситуацией, которая касается пандемии </w:t>
      </w:r>
      <w:proofErr w:type="spellStart"/>
      <w:r w:rsidRPr="003D7E7E">
        <w:rPr>
          <w:rFonts w:ascii="Times New Roman" w:eastAsia="Times New Roman" w:hAnsi="Times New Roman" w:cs="Times New Roman"/>
          <w:sz w:val="24"/>
          <w:szCs w:val="24"/>
        </w:rPr>
        <w:t>коронавируса</w:t>
      </w:r>
      <w:proofErr w:type="spellEnd"/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 COVID-19 в России и в мире.</w:t>
      </w:r>
    </w:p>
    <w:p w14:paraId="7589E627" w14:textId="12247D74" w:rsidR="00BE71C0" w:rsidRPr="003D7E7E" w:rsidRDefault="00BE71C0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4FD061" w14:textId="00EDF7D5" w:rsidR="00A06821" w:rsidRPr="003D7E7E" w:rsidRDefault="00765E57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lastRenderedPageBreak/>
        <w:t>Т</w:t>
      </w:r>
      <w:r w:rsidR="00A06821" w:rsidRPr="003D7E7E">
        <w:rPr>
          <w:rFonts w:ascii="Times New Roman" w:eastAsia="Times New Roman" w:hAnsi="Times New Roman" w:cs="Times New Roman"/>
          <w:sz w:val="24"/>
          <w:szCs w:val="24"/>
        </w:rPr>
        <w:t>ревожност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ь</w:t>
      </w:r>
      <w:r w:rsidR="00A06821" w:rsidRPr="003D7E7E">
        <w:rPr>
          <w:rFonts w:ascii="Times New Roman" w:eastAsia="Times New Roman" w:hAnsi="Times New Roman" w:cs="Times New Roman"/>
          <w:sz w:val="24"/>
          <w:szCs w:val="24"/>
        </w:rPr>
        <w:t xml:space="preserve"> как свойств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>о</w:t>
      </w:r>
      <w:r w:rsidR="00A06821" w:rsidRPr="003D7E7E">
        <w:rPr>
          <w:rFonts w:ascii="Times New Roman" w:eastAsia="Times New Roman" w:hAnsi="Times New Roman" w:cs="Times New Roman"/>
          <w:sz w:val="24"/>
          <w:szCs w:val="24"/>
        </w:rPr>
        <w:t xml:space="preserve"> личности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 характеризует </w:t>
      </w:r>
      <w:r w:rsidR="00A06821" w:rsidRPr="003D7E7E">
        <w:rPr>
          <w:rFonts w:ascii="Times New Roman" w:eastAsia="Times New Roman" w:hAnsi="Times New Roman" w:cs="Times New Roman"/>
          <w:sz w:val="24"/>
          <w:szCs w:val="24"/>
        </w:rPr>
        <w:t xml:space="preserve">склонность индивида к переживанию тревоги, 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>отмечается</w:t>
      </w:r>
      <w:r w:rsidR="00A06821" w:rsidRPr="003D7E7E">
        <w:rPr>
          <w:rFonts w:ascii="Times New Roman" w:eastAsia="Times New Roman" w:hAnsi="Times New Roman" w:cs="Times New Roman"/>
          <w:sz w:val="24"/>
          <w:szCs w:val="24"/>
        </w:rPr>
        <w:t xml:space="preserve"> низки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>й</w:t>
      </w:r>
      <w:r w:rsidR="00A06821" w:rsidRPr="003D7E7E">
        <w:rPr>
          <w:rFonts w:ascii="Times New Roman" w:eastAsia="Times New Roman" w:hAnsi="Times New Roman" w:cs="Times New Roman"/>
          <w:sz w:val="24"/>
          <w:szCs w:val="24"/>
        </w:rPr>
        <w:t xml:space="preserve"> порог возникновения реакции тревоги (А.В. Петровский, М.Г. Ярошевский). По мнению ряда авторов, длительно существующее состояние тревоги может становиться свойством личности, переходя в категорию тревожности.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6821" w:rsidRPr="003D7E7E">
        <w:rPr>
          <w:rFonts w:ascii="Times New Roman" w:eastAsia="Times New Roman" w:hAnsi="Times New Roman" w:cs="Times New Roman"/>
          <w:sz w:val="24"/>
          <w:szCs w:val="24"/>
        </w:rPr>
        <w:t xml:space="preserve">Тревожность рассматривается в качестве одного из основных параметров индивидуальных различий. Тревожность в структуре интегральной индивидуальности относится к уровню свойств личности и понимается как ожидание неблагополучного исхода в относительно нейтральных, не содержащих реальной угрозы ситуациях. Личностная тревожность — это относительно устойчивая индивидуальная характеристика человека, дающая представление о его склонности: а) воспринимать достаточно широкий круг ситуаций как угрожающих его самооценке, самоуважению и престижу; б) реагировать на эти ситуации проявлением состояния тревоги (Ч. Спилбергер; Ю.Л. Ханин). Личность с выраженными чертами тревожности, — отмечает Ч.Д. Спилбергер, — склонна воспринимать окружающий мир как заключающий в себе угрозу и опасность в значительно большей степени, чем личность с низким уровнем тревожности. </w:t>
      </w:r>
      <w:r w:rsidR="00176F16" w:rsidRPr="003D7E7E">
        <w:rPr>
          <w:rFonts w:ascii="Times New Roman" w:eastAsia="Times New Roman" w:hAnsi="Times New Roman" w:cs="Times New Roman"/>
          <w:sz w:val="24"/>
          <w:szCs w:val="24"/>
        </w:rPr>
        <w:t>Ситуативная тревожность как состояние характеризуется субъективно переживаемыми эмоциями: напряжением, беспокойством, нервозностью. Это состояние возникает как эмоциональная реакция на стрессовую ситуацию и может быть разным по интенсив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ности и динамичности во времени </w:t>
      </w:r>
      <w:r w:rsidR="00A06821" w:rsidRPr="003D7E7E">
        <w:rPr>
          <w:rFonts w:ascii="Times New Roman" w:eastAsia="Times New Roman" w:hAnsi="Times New Roman" w:cs="Times New Roman"/>
          <w:sz w:val="24"/>
          <w:szCs w:val="24"/>
        </w:rPr>
        <w:t>[</w:t>
      </w:r>
      <w:r w:rsidR="002004DC" w:rsidRPr="003D7E7E">
        <w:rPr>
          <w:rFonts w:ascii="Times New Roman" w:eastAsia="Times New Roman" w:hAnsi="Times New Roman" w:cs="Times New Roman"/>
          <w:sz w:val="24"/>
          <w:szCs w:val="24"/>
        </w:rPr>
        <w:t>3</w:t>
      </w:r>
      <w:r w:rsidR="00A06821" w:rsidRPr="003D7E7E"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2D2A09D5" w14:textId="0CCD9C62" w:rsidR="00B8676D" w:rsidRPr="003D7E7E" w:rsidRDefault="00B8676D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В данной работе толерантность к неопределенности рассматривается как черта личности. </w:t>
      </w:r>
      <w:r w:rsidR="00CA2BAB" w:rsidRPr="003D7E7E">
        <w:rPr>
          <w:rFonts w:ascii="Times New Roman" w:eastAsia="Times New Roman" w:hAnsi="Times New Roman" w:cs="Times New Roman"/>
          <w:sz w:val="24"/>
          <w:szCs w:val="24"/>
        </w:rPr>
        <w:t xml:space="preserve">Соответственно – </w:t>
      </w:r>
      <w:proofErr w:type="spellStart"/>
      <w:r w:rsidR="00CA2BAB" w:rsidRPr="003D7E7E">
        <w:rPr>
          <w:rFonts w:ascii="Times New Roman" w:eastAsia="Times New Roman" w:hAnsi="Times New Roman" w:cs="Times New Roman"/>
          <w:sz w:val="24"/>
          <w:szCs w:val="24"/>
        </w:rPr>
        <w:t>интолерантная</w:t>
      </w:r>
      <w:proofErr w:type="spellEnd"/>
      <w:r w:rsidR="00CA2BAB" w:rsidRPr="003D7E7E">
        <w:rPr>
          <w:rFonts w:ascii="Times New Roman" w:eastAsia="Times New Roman" w:hAnsi="Times New Roman" w:cs="Times New Roman"/>
          <w:sz w:val="24"/>
          <w:szCs w:val="24"/>
        </w:rPr>
        <w:t xml:space="preserve"> к неопределенности личность демонстрирует затруднения 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A2BAB" w:rsidRPr="003D7E7E">
        <w:rPr>
          <w:rFonts w:ascii="Times New Roman" w:eastAsia="Times New Roman" w:hAnsi="Times New Roman" w:cs="Times New Roman"/>
          <w:sz w:val="24"/>
          <w:szCs w:val="24"/>
        </w:rPr>
        <w:t xml:space="preserve"> неопределенной ситуации, относительную неспособность изменять свое поведение при изменениях в ситуации и ригидное, неоптимальное поведение, воспроизводящее прошлый опыт, но не соответствующее изменившейся ситуации.</w:t>
      </w:r>
    </w:p>
    <w:p w14:paraId="75A46D48" w14:textId="0DB257AE" w:rsidR="00CA2BAB" w:rsidRPr="003D7E7E" w:rsidRDefault="00CA2BAB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Признаки неопределенной ситуации: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ab/>
        <w:t>новизна; сложность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;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ab/>
        <w:t>неразрешимость.</w:t>
      </w:r>
    </w:p>
    <w:p w14:paraId="27D28EA9" w14:textId="682A1F5F" w:rsidR="00CA2BAB" w:rsidRPr="003D7E7E" w:rsidRDefault="00CA2BAB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Были выделены 4 индикатора индивидуального восприятия угрозы, выступающие в качестве переживания угрозы (феноменологические реакции) или поведения в ситуации угрозы (оперативные реакции):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ab/>
        <w:t>феноменологическое подчинение (дискомфорт),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ab/>
        <w:t>феноменологическое отрицание (репрессия, подавление),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оперативное подчинение (избегающее поведение),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ab/>
        <w:t>оперативное отрицание (деструктивное или реконструктивное поведение) [</w:t>
      </w:r>
      <w:r w:rsidR="00E24BEF" w:rsidRPr="003D7E7E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20D1786E" w14:textId="465ECEB7" w:rsidR="00864DB1" w:rsidRPr="003D7E7E" w:rsidRDefault="00864DB1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Высокая толерантность к неопределенности личности включает в себя: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оиск способов, принятие решений;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озможность получить новый опыт, возможность делать выбор;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ринятие реальности;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 к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аждое решение может оказаться неверным, но это не вызывает страха. 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Низкая толерантность к неопределенности личности пред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>ставл</w:t>
      </w:r>
      <w:r w:rsidR="00F26E97">
        <w:rPr>
          <w:rFonts w:ascii="Times New Roman" w:eastAsia="Times New Roman" w:hAnsi="Times New Roman" w:cs="Times New Roman"/>
          <w:sz w:val="24"/>
          <w:szCs w:val="24"/>
        </w:rPr>
        <w:t xml:space="preserve">яет собой перечень особенностей, </w:t>
      </w:r>
      <w:r w:rsidR="0089012C" w:rsidRPr="003D7E7E">
        <w:rPr>
          <w:rFonts w:ascii="Times New Roman" w:eastAsia="Times New Roman" w:hAnsi="Times New Roman" w:cs="Times New Roman"/>
          <w:sz w:val="24"/>
          <w:szCs w:val="24"/>
        </w:rPr>
        <w:t>связанных с потребностью в максимальной ясности, дискомфорте от неопределенности, отсутствии контроля.</w:t>
      </w:r>
      <w:r w:rsidR="00BC42F9" w:rsidRPr="003D7E7E">
        <w:rPr>
          <w:rFonts w:ascii="Times New Roman" w:eastAsia="Times New Roman" w:hAnsi="Times New Roman" w:cs="Times New Roman"/>
          <w:sz w:val="24"/>
          <w:szCs w:val="24"/>
        </w:rPr>
        <w:t xml:space="preserve"> Высокая толерантность к неопределенности играет особую роль в проектировании, в дизайне, то есть данное личностное качество является также и профессионально значимым [5].</w:t>
      </w:r>
    </w:p>
    <w:p w14:paraId="0B7044BC" w14:textId="346F993E" w:rsidR="00936CE8" w:rsidRPr="003D7E7E" w:rsidRDefault="0089012C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В эмпирической части исследования приняли участие 30 человек. </w:t>
      </w:r>
      <w:r w:rsidR="00176F16" w:rsidRPr="003D7E7E">
        <w:rPr>
          <w:rFonts w:ascii="Times New Roman" w:eastAsia="Times New Roman" w:hAnsi="Times New Roman" w:cs="Times New Roman"/>
          <w:sz w:val="24"/>
          <w:szCs w:val="24"/>
        </w:rPr>
        <w:t>Был сост</w:t>
      </w:r>
      <w:r w:rsidR="00525B0C" w:rsidRPr="003D7E7E">
        <w:rPr>
          <w:rFonts w:ascii="Times New Roman" w:eastAsia="Times New Roman" w:hAnsi="Times New Roman" w:cs="Times New Roman"/>
          <w:sz w:val="24"/>
          <w:szCs w:val="24"/>
        </w:rPr>
        <w:t>а</w:t>
      </w:r>
      <w:r w:rsidR="00176F16" w:rsidRPr="003D7E7E">
        <w:rPr>
          <w:rFonts w:ascii="Times New Roman" w:eastAsia="Times New Roman" w:hAnsi="Times New Roman" w:cs="Times New Roman"/>
          <w:sz w:val="24"/>
          <w:szCs w:val="24"/>
        </w:rPr>
        <w:t xml:space="preserve">влен перечень вопросов с целью выявления акцента в переживаниях на тревожность и неопределенность. </w:t>
      </w:r>
      <w:r w:rsidR="001E10A8" w:rsidRPr="003D7E7E">
        <w:rPr>
          <w:rFonts w:ascii="Times New Roman" w:eastAsia="Times New Roman" w:hAnsi="Times New Roman" w:cs="Times New Roman"/>
          <w:sz w:val="24"/>
          <w:szCs w:val="24"/>
        </w:rPr>
        <w:t xml:space="preserve">В опросе приняли участие </w:t>
      </w:r>
      <w:r w:rsidR="00404533" w:rsidRPr="003D7E7E">
        <w:rPr>
          <w:rFonts w:ascii="Times New Roman" w:eastAsia="Times New Roman" w:hAnsi="Times New Roman" w:cs="Times New Roman"/>
          <w:sz w:val="24"/>
          <w:szCs w:val="24"/>
        </w:rPr>
        <w:t>30</w:t>
      </w:r>
      <w:r w:rsidR="001E10A8" w:rsidRPr="003D7E7E">
        <w:rPr>
          <w:rFonts w:ascii="Times New Roman" w:eastAsia="Times New Roman" w:hAnsi="Times New Roman" w:cs="Times New Roman"/>
          <w:sz w:val="24"/>
          <w:szCs w:val="24"/>
        </w:rPr>
        <w:t xml:space="preserve"> человек от 24 до 62 лет. </w:t>
      </w:r>
      <w:r w:rsidR="00134F4F" w:rsidRPr="003D7E7E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анализа полученных данных </w:t>
      </w:r>
      <w:r w:rsidR="003D41F4" w:rsidRPr="003D7E7E">
        <w:rPr>
          <w:rFonts w:ascii="Times New Roman" w:eastAsia="Times New Roman" w:hAnsi="Times New Roman" w:cs="Times New Roman"/>
          <w:sz w:val="24"/>
          <w:szCs w:val="24"/>
        </w:rPr>
        <w:t>оказалось, что</w:t>
      </w:r>
      <w:r w:rsidR="00134F4F" w:rsidRPr="003D7E7E">
        <w:rPr>
          <w:rFonts w:ascii="Times New Roman" w:eastAsia="Times New Roman" w:hAnsi="Times New Roman" w:cs="Times New Roman"/>
          <w:sz w:val="24"/>
          <w:szCs w:val="24"/>
        </w:rPr>
        <w:t xml:space="preserve"> что </w:t>
      </w:r>
      <w:r w:rsidR="003D41F4" w:rsidRPr="003D7E7E">
        <w:rPr>
          <w:rFonts w:ascii="Times New Roman" w:eastAsia="Times New Roman" w:hAnsi="Times New Roman" w:cs="Times New Roman"/>
          <w:sz w:val="24"/>
          <w:szCs w:val="24"/>
        </w:rPr>
        <w:t>практически у всех испытуемых оказались либо дети, либо пожилые родственники, за которых они могут переживать. У</w:t>
      </w:r>
      <w:r w:rsidR="00134F4F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10B5" w:rsidRPr="003D7E7E">
        <w:rPr>
          <w:rFonts w:ascii="Times New Roman" w:eastAsia="Times New Roman" w:hAnsi="Times New Roman" w:cs="Times New Roman"/>
          <w:sz w:val="24"/>
          <w:szCs w:val="24"/>
        </w:rPr>
        <w:t>половины</w:t>
      </w:r>
      <w:r w:rsidR="00134F4F" w:rsidRPr="003D7E7E">
        <w:rPr>
          <w:rFonts w:ascii="Times New Roman" w:eastAsia="Times New Roman" w:hAnsi="Times New Roman" w:cs="Times New Roman"/>
          <w:sz w:val="24"/>
          <w:szCs w:val="24"/>
        </w:rPr>
        <w:t xml:space="preserve"> всех опрошенных </w:t>
      </w:r>
      <w:r w:rsidR="00C710B5" w:rsidRPr="003D7E7E">
        <w:rPr>
          <w:rFonts w:ascii="Times New Roman" w:eastAsia="Times New Roman" w:hAnsi="Times New Roman" w:cs="Times New Roman"/>
          <w:sz w:val="24"/>
          <w:szCs w:val="24"/>
        </w:rPr>
        <w:t>отмечены</w:t>
      </w:r>
      <w:r w:rsidR="00134F4F" w:rsidRPr="003D7E7E">
        <w:rPr>
          <w:rFonts w:ascii="Times New Roman" w:eastAsia="Times New Roman" w:hAnsi="Times New Roman" w:cs="Times New Roman"/>
          <w:sz w:val="24"/>
          <w:szCs w:val="24"/>
        </w:rPr>
        <w:t xml:space="preserve"> переживания связанные со страхом неопределенности.</w:t>
      </w:r>
      <w:r w:rsidR="00283D37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4F4F" w:rsidRPr="003D7E7E">
        <w:rPr>
          <w:rFonts w:ascii="Times New Roman" w:eastAsia="Times New Roman" w:hAnsi="Times New Roman" w:cs="Times New Roman"/>
          <w:sz w:val="24"/>
          <w:szCs w:val="24"/>
        </w:rPr>
        <w:t xml:space="preserve">Страх </w:t>
      </w:r>
      <w:r w:rsidR="00D15B6D" w:rsidRPr="003D7E7E">
        <w:rPr>
          <w:rFonts w:ascii="Times New Roman" w:eastAsia="Times New Roman" w:hAnsi="Times New Roman" w:cs="Times New Roman"/>
          <w:sz w:val="24"/>
          <w:szCs w:val="24"/>
        </w:rPr>
        <w:t xml:space="preserve">за здоровье свое или близких людей </w:t>
      </w:r>
      <w:r w:rsidR="00134F4F" w:rsidRPr="003D7E7E">
        <w:rPr>
          <w:rFonts w:ascii="Times New Roman" w:eastAsia="Times New Roman" w:hAnsi="Times New Roman" w:cs="Times New Roman"/>
          <w:sz w:val="24"/>
          <w:szCs w:val="24"/>
        </w:rPr>
        <w:t xml:space="preserve">присутствует у </w:t>
      </w:r>
      <w:r w:rsidR="00D15B6D" w:rsidRPr="003D7E7E">
        <w:rPr>
          <w:rFonts w:ascii="Times New Roman" w:eastAsia="Times New Roman" w:hAnsi="Times New Roman" w:cs="Times New Roman"/>
          <w:sz w:val="24"/>
          <w:szCs w:val="24"/>
        </w:rPr>
        <w:t>14</w:t>
      </w:r>
      <w:r w:rsidR="00134F4F" w:rsidRPr="003D7E7E">
        <w:rPr>
          <w:rFonts w:ascii="Times New Roman" w:eastAsia="Times New Roman" w:hAnsi="Times New Roman" w:cs="Times New Roman"/>
          <w:sz w:val="24"/>
          <w:szCs w:val="24"/>
        </w:rPr>
        <w:t xml:space="preserve"> опрошенных</w:t>
      </w:r>
      <w:r w:rsidR="00D15B6D" w:rsidRPr="003D7E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A261D" w:rsidRPr="003D7E7E">
        <w:rPr>
          <w:rFonts w:ascii="Times New Roman" w:eastAsia="Times New Roman" w:hAnsi="Times New Roman" w:cs="Times New Roman"/>
          <w:sz w:val="24"/>
          <w:szCs w:val="24"/>
        </w:rPr>
        <w:t>Страх за материальное состояние упоминается 6 раз.</w:t>
      </w:r>
      <w:r w:rsidR="00E51843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3D37" w:rsidRPr="003D7E7E">
        <w:rPr>
          <w:rFonts w:ascii="Times New Roman" w:eastAsia="Times New Roman" w:hAnsi="Times New Roman" w:cs="Times New Roman"/>
          <w:sz w:val="24"/>
          <w:szCs w:val="24"/>
        </w:rPr>
        <w:t>9 человек</w:t>
      </w:r>
      <w:r w:rsidR="00134F4F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41F4" w:rsidRPr="003D7E7E">
        <w:rPr>
          <w:rFonts w:ascii="Times New Roman" w:eastAsia="Times New Roman" w:hAnsi="Times New Roman" w:cs="Times New Roman"/>
          <w:sz w:val="24"/>
          <w:szCs w:val="24"/>
        </w:rPr>
        <w:t>написали</w:t>
      </w:r>
      <w:r w:rsidR="00C710B5" w:rsidRPr="003D7E7E">
        <w:rPr>
          <w:rFonts w:ascii="Times New Roman" w:eastAsia="Times New Roman" w:hAnsi="Times New Roman" w:cs="Times New Roman"/>
          <w:sz w:val="24"/>
          <w:szCs w:val="24"/>
        </w:rPr>
        <w:t xml:space="preserve">, что </w:t>
      </w:r>
      <w:r w:rsidR="00134F4F" w:rsidRPr="003D7E7E">
        <w:rPr>
          <w:rFonts w:ascii="Times New Roman" w:eastAsia="Times New Roman" w:hAnsi="Times New Roman" w:cs="Times New Roman"/>
          <w:sz w:val="24"/>
          <w:szCs w:val="24"/>
        </w:rPr>
        <w:t>споко</w:t>
      </w:r>
      <w:r w:rsidR="00C710B5" w:rsidRPr="003D7E7E">
        <w:rPr>
          <w:rFonts w:ascii="Times New Roman" w:eastAsia="Times New Roman" w:hAnsi="Times New Roman" w:cs="Times New Roman"/>
          <w:sz w:val="24"/>
          <w:szCs w:val="24"/>
        </w:rPr>
        <w:t>йны</w:t>
      </w:r>
      <w:r w:rsidR="00134F4F" w:rsidRPr="003D7E7E">
        <w:rPr>
          <w:rFonts w:ascii="Times New Roman" w:eastAsia="Times New Roman" w:hAnsi="Times New Roman" w:cs="Times New Roman"/>
          <w:sz w:val="24"/>
          <w:szCs w:val="24"/>
        </w:rPr>
        <w:t xml:space="preserve"> в сложившейся ситуации</w:t>
      </w:r>
      <w:r w:rsidR="00E51843" w:rsidRPr="003D7E7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8E5E31" w14:textId="665BE829" w:rsidR="003C003D" w:rsidRPr="003D7E7E" w:rsidRDefault="003D41F4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Контент-</w:t>
      </w:r>
      <w:r w:rsidR="00936CE8" w:rsidRPr="003D7E7E">
        <w:rPr>
          <w:rFonts w:ascii="Times New Roman" w:eastAsia="Times New Roman" w:hAnsi="Times New Roman" w:cs="Times New Roman"/>
          <w:sz w:val="24"/>
          <w:szCs w:val="24"/>
        </w:rPr>
        <w:t xml:space="preserve">анализ результатов опроса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состояний </w:t>
      </w:r>
      <w:r w:rsidR="00936CE8" w:rsidRPr="003D7E7E">
        <w:rPr>
          <w:rFonts w:ascii="Times New Roman" w:eastAsia="Times New Roman" w:hAnsi="Times New Roman" w:cs="Times New Roman"/>
          <w:sz w:val="24"/>
          <w:szCs w:val="24"/>
        </w:rPr>
        <w:t xml:space="preserve">позволил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выделить </w:t>
      </w:r>
      <w:r w:rsidR="00936CE8" w:rsidRPr="003D7E7E">
        <w:rPr>
          <w:rFonts w:ascii="Times New Roman" w:eastAsia="Times New Roman" w:hAnsi="Times New Roman" w:cs="Times New Roman"/>
          <w:sz w:val="24"/>
          <w:szCs w:val="24"/>
        </w:rPr>
        <w:t xml:space="preserve">в качестве основных следующие эмоции, которые </w:t>
      </w:r>
      <w:proofErr w:type="spellStart"/>
      <w:r w:rsidRPr="003D7E7E">
        <w:rPr>
          <w:rFonts w:ascii="Times New Roman" w:eastAsia="Times New Roman" w:hAnsi="Times New Roman" w:cs="Times New Roman"/>
          <w:sz w:val="24"/>
          <w:szCs w:val="24"/>
        </w:rPr>
        <w:t>перживают</w:t>
      </w:r>
      <w:proofErr w:type="spellEnd"/>
      <w:r w:rsidR="00936CE8" w:rsidRPr="003D7E7E">
        <w:rPr>
          <w:rFonts w:ascii="Times New Roman" w:eastAsia="Times New Roman" w:hAnsi="Times New Roman" w:cs="Times New Roman"/>
          <w:sz w:val="24"/>
          <w:szCs w:val="24"/>
        </w:rPr>
        <w:t xml:space="preserve"> люди в сложившейся ситуации: уныние, волнение, страх, беспокойство, тревога, в некоторых случаях – злость. Данные переживания в большинстве случае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в</w:t>
      </w:r>
      <w:r w:rsidR="00936CE8" w:rsidRPr="003D7E7E">
        <w:rPr>
          <w:rFonts w:ascii="Times New Roman" w:eastAsia="Times New Roman" w:hAnsi="Times New Roman" w:cs="Times New Roman"/>
          <w:sz w:val="24"/>
          <w:szCs w:val="24"/>
        </w:rPr>
        <w:t xml:space="preserve"> люди оценива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ли </w:t>
      </w:r>
      <w:r w:rsidR="00936CE8" w:rsidRPr="003D7E7E">
        <w:rPr>
          <w:rFonts w:ascii="Times New Roman" w:eastAsia="Times New Roman" w:hAnsi="Times New Roman" w:cs="Times New Roman"/>
          <w:sz w:val="24"/>
          <w:szCs w:val="24"/>
        </w:rPr>
        <w:t>по шкале от 1 до 10. Средний балл переживаний людей состав</w:t>
      </w:r>
      <w:r w:rsidR="00F26E97">
        <w:rPr>
          <w:rFonts w:ascii="Times New Roman" w:eastAsia="Times New Roman" w:hAnsi="Times New Roman" w:cs="Times New Roman"/>
          <w:sz w:val="24"/>
          <w:szCs w:val="24"/>
        </w:rPr>
        <w:t>ил</w:t>
      </w:r>
      <w:r w:rsidR="00936CE8" w:rsidRPr="003D7E7E">
        <w:rPr>
          <w:rFonts w:ascii="Times New Roman" w:eastAsia="Times New Roman" w:hAnsi="Times New Roman" w:cs="Times New Roman"/>
          <w:sz w:val="24"/>
          <w:szCs w:val="24"/>
        </w:rPr>
        <w:t xml:space="preserve"> 6,23 балла. Они связаны с неопределенностью в сфере материального положения, </w:t>
      </w:r>
      <w:r w:rsidR="00936CE8" w:rsidRPr="003D7E7E">
        <w:rPr>
          <w:rFonts w:ascii="Times New Roman" w:eastAsia="Times New Roman" w:hAnsi="Times New Roman" w:cs="Times New Roman"/>
          <w:sz w:val="24"/>
          <w:szCs w:val="24"/>
        </w:rPr>
        <w:lastRenderedPageBreak/>
        <w:t>неизвестностью будущего, а также страхом за здоровье своих пожилых родственников и детей.</w:t>
      </w:r>
    </w:p>
    <w:p w14:paraId="7D1B8627" w14:textId="4F10B084" w:rsidR="003C003D" w:rsidRPr="003D7E7E" w:rsidRDefault="003D41F4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Испытуемые били разделены на две группы: г</w:t>
      </w:r>
      <w:r w:rsidR="003C003D" w:rsidRPr="003D7E7E">
        <w:rPr>
          <w:rFonts w:ascii="Times New Roman" w:eastAsia="Times New Roman" w:hAnsi="Times New Roman" w:cs="Times New Roman"/>
          <w:sz w:val="24"/>
          <w:szCs w:val="24"/>
        </w:rPr>
        <w:t>руппа «спокойные», в которую включены люди охарактеризовавшие свои чувства как спокойствие, и неопределенность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 эмоций</w:t>
      </w:r>
      <w:r w:rsidR="003C003D" w:rsidRPr="003D7E7E">
        <w:rPr>
          <w:rFonts w:ascii="Times New Roman" w:eastAsia="Times New Roman" w:hAnsi="Times New Roman" w:cs="Times New Roman"/>
          <w:sz w:val="24"/>
          <w:szCs w:val="24"/>
        </w:rPr>
        <w:t>, так как это чувство не является деструктивным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 (Таблица1). </w:t>
      </w:r>
      <w:r w:rsidR="004B7534" w:rsidRPr="003D7E7E">
        <w:rPr>
          <w:rFonts w:ascii="Times New Roman" w:eastAsia="Times New Roman" w:hAnsi="Times New Roman" w:cs="Times New Roman"/>
          <w:sz w:val="24"/>
          <w:szCs w:val="24"/>
        </w:rPr>
        <w:t xml:space="preserve">Также в эту группу мы включили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испытуем</w:t>
      </w:r>
      <w:r w:rsidR="004B7534" w:rsidRPr="003D7E7E">
        <w:rPr>
          <w:rFonts w:ascii="Times New Roman" w:eastAsia="Times New Roman" w:hAnsi="Times New Roman" w:cs="Times New Roman"/>
          <w:sz w:val="24"/>
          <w:szCs w:val="24"/>
        </w:rPr>
        <w:t>ую под номером 12, так как она отметила, что степень ее переживания волнения равна 3 баллам.</w:t>
      </w:r>
      <w:r w:rsidR="00B32178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В</w:t>
      </w:r>
      <w:r w:rsidR="003C003D" w:rsidRPr="003D7E7E">
        <w:rPr>
          <w:rFonts w:ascii="Times New Roman" w:eastAsia="Times New Roman" w:hAnsi="Times New Roman" w:cs="Times New Roman"/>
          <w:sz w:val="24"/>
          <w:szCs w:val="24"/>
        </w:rPr>
        <w:t xml:space="preserve"> групп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у</w:t>
      </w:r>
      <w:r w:rsidR="003C003D" w:rsidRPr="003D7E7E">
        <w:rPr>
          <w:rFonts w:ascii="Times New Roman" w:eastAsia="Times New Roman" w:hAnsi="Times New Roman" w:cs="Times New Roman"/>
          <w:sz w:val="24"/>
          <w:szCs w:val="24"/>
        </w:rPr>
        <w:t xml:space="preserve"> «деструктивные эмоции», в которую вошли люди охарактеризовавшие свои переживания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через перечень переживаний та</w:t>
      </w:r>
      <w:r w:rsidR="003C003D" w:rsidRPr="003D7E7E">
        <w:rPr>
          <w:rFonts w:ascii="Times New Roman" w:eastAsia="Times New Roman" w:hAnsi="Times New Roman" w:cs="Times New Roman"/>
          <w:sz w:val="24"/>
          <w:szCs w:val="24"/>
        </w:rPr>
        <w:t>ки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х</w:t>
      </w:r>
      <w:r w:rsidR="003C003D" w:rsidRPr="003D7E7E">
        <w:rPr>
          <w:rFonts w:ascii="Times New Roman" w:eastAsia="Times New Roman" w:hAnsi="Times New Roman" w:cs="Times New Roman"/>
          <w:sz w:val="24"/>
          <w:szCs w:val="24"/>
        </w:rPr>
        <w:t xml:space="preserve"> как: злость, страх, уныние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 (Таблица 2)</w:t>
      </w:r>
      <w:r w:rsidR="004B7534" w:rsidRPr="003D7E7E">
        <w:rPr>
          <w:rFonts w:ascii="Times New Roman" w:eastAsia="Times New Roman" w:hAnsi="Times New Roman" w:cs="Times New Roman"/>
          <w:sz w:val="24"/>
          <w:szCs w:val="24"/>
        </w:rPr>
        <w:t>.</w:t>
      </w:r>
      <w:r w:rsidR="003C003D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Ниже представлены данные по группам </w:t>
      </w:r>
    </w:p>
    <w:p w14:paraId="769FB7F4" w14:textId="77777777" w:rsidR="00E51843" w:rsidRPr="003D7E7E" w:rsidRDefault="00E51843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56570B" w14:textId="78263837" w:rsidR="00414A1F" w:rsidRPr="003D7E7E" w:rsidRDefault="003D41F4" w:rsidP="00F26E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Таблица 1 Данные о переживаниях и личностных качествах г</w:t>
      </w:r>
      <w:r w:rsidR="00414A1F" w:rsidRPr="003D7E7E">
        <w:rPr>
          <w:rFonts w:ascii="Times New Roman" w:eastAsia="Times New Roman" w:hAnsi="Times New Roman" w:cs="Times New Roman"/>
          <w:sz w:val="24"/>
          <w:szCs w:val="24"/>
        </w:rPr>
        <w:t>рупп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ы</w:t>
      </w:r>
      <w:r w:rsidR="00414A1F" w:rsidRPr="003D7E7E">
        <w:rPr>
          <w:rFonts w:ascii="Times New Roman" w:eastAsia="Times New Roman" w:hAnsi="Times New Roman" w:cs="Times New Roman"/>
          <w:sz w:val="24"/>
          <w:szCs w:val="24"/>
        </w:rPr>
        <w:t xml:space="preserve"> «спокой</w:t>
      </w:r>
      <w:r w:rsidR="00E51843" w:rsidRPr="003D7E7E">
        <w:rPr>
          <w:rFonts w:ascii="Times New Roman" w:eastAsia="Times New Roman" w:hAnsi="Times New Roman" w:cs="Times New Roman"/>
          <w:sz w:val="24"/>
          <w:szCs w:val="24"/>
        </w:rPr>
        <w:t>ные</w:t>
      </w:r>
      <w:r w:rsidR="00F26E97">
        <w:rPr>
          <w:rFonts w:ascii="Times New Roman" w:eastAsia="Times New Roman" w:hAnsi="Times New Roman" w:cs="Times New Roman"/>
          <w:sz w:val="24"/>
          <w:szCs w:val="24"/>
        </w:rPr>
        <w:t>»</w:t>
      </w:r>
    </w:p>
    <w:tbl>
      <w:tblPr>
        <w:tblStyle w:val="ab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425"/>
        <w:gridCol w:w="1559"/>
        <w:gridCol w:w="709"/>
        <w:gridCol w:w="2693"/>
        <w:gridCol w:w="709"/>
        <w:gridCol w:w="709"/>
        <w:gridCol w:w="708"/>
        <w:gridCol w:w="851"/>
      </w:tblGrid>
      <w:tr w:rsidR="004D4E03" w:rsidRPr="003D7E7E" w14:paraId="3926D447" w14:textId="77777777" w:rsidTr="004D4E03">
        <w:tc>
          <w:tcPr>
            <w:tcW w:w="568" w:type="dxa"/>
            <w:vAlign w:val="center"/>
          </w:tcPr>
          <w:p w14:paraId="071C7629" w14:textId="58D8C8F9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испыт</w:t>
            </w:r>
            <w:proofErr w:type="spellEnd"/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vAlign w:val="center"/>
          </w:tcPr>
          <w:p w14:paraId="69EDC82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425" w:type="dxa"/>
            <w:vAlign w:val="center"/>
          </w:tcPr>
          <w:p w14:paraId="62236D8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Пол</w:t>
            </w:r>
          </w:p>
        </w:tc>
        <w:tc>
          <w:tcPr>
            <w:tcW w:w="1559" w:type="dxa"/>
            <w:vAlign w:val="center"/>
          </w:tcPr>
          <w:p w14:paraId="042DE88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Испытываемые</w:t>
            </w:r>
          </w:p>
          <w:p w14:paraId="703F438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переживания</w:t>
            </w:r>
          </w:p>
        </w:tc>
        <w:tc>
          <w:tcPr>
            <w:tcW w:w="709" w:type="dxa"/>
            <w:vAlign w:val="center"/>
          </w:tcPr>
          <w:p w14:paraId="460DCDB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Сила переживаний от 1 до 10</w:t>
            </w:r>
          </w:p>
        </w:tc>
        <w:tc>
          <w:tcPr>
            <w:tcW w:w="2693" w:type="dxa"/>
            <w:vAlign w:val="center"/>
          </w:tcPr>
          <w:p w14:paraId="1A997FC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 чем связаны переживания</w:t>
            </w:r>
          </w:p>
        </w:tc>
        <w:tc>
          <w:tcPr>
            <w:tcW w:w="709" w:type="dxa"/>
            <w:vAlign w:val="center"/>
          </w:tcPr>
          <w:p w14:paraId="0DC7EC2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</w:p>
        </w:tc>
        <w:tc>
          <w:tcPr>
            <w:tcW w:w="709" w:type="dxa"/>
            <w:vAlign w:val="center"/>
          </w:tcPr>
          <w:p w14:paraId="49BA8AF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ЛТ</w:t>
            </w:r>
          </w:p>
        </w:tc>
        <w:tc>
          <w:tcPr>
            <w:tcW w:w="708" w:type="dxa"/>
            <w:vAlign w:val="center"/>
          </w:tcPr>
          <w:p w14:paraId="14725C4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ТН</w:t>
            </w:r>
          </w:p>
        </w:tc>
        <w:tc>
          <w:tcPr>
            <w:tcW w:w="851" w:type="dxa"/>
            <w:vAlign w:val="center"/>
          </w:tcPr>
          <w:p w14:paraId="024A15B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ИТН</w:t>
            </w:r>
          </w:p>
        </w:tc>
      </w:tr>
      <w:tr w:rsidR="004D4E03" w:rsidRPr="003D7E7E" w14:paraId="12D355A0" w14:textId="77777777" w:rsidTr="004D4E03">
        <w:tc>
          <w:tcPr>
            <w:tcW w:w="568" w:type="dxa"/>
            <w:vAlign w:val="center"/>
          </w:tcPr>
          <w:p w14:paraId="6BB3BEF3" w14:textId="3CF0E194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14:paraId="69B15F5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25" w:type="dxa"/>
            <w:vAlign w:val="center"/>
          </w:tcPr>
          <w:p w14:paraId="54A2AE1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7FFEB33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Спокойствие</w:t>
            </w:r>
          </w:p>
        </w:tc>
        <w:tc>
          <w:tcPr>
            <w:tcW w:w="709" w:type="dxa"/>
            <w:vAlign w:val="center"/>
          </w:tcPr>
          <w:p w14:paraId="692E9B5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14:paraId="3C0A991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  <w:vAlign w:val="center"/>
          </w:tcPr>
          <w:p w14:paraId="7DA01FE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vAlign w:val="center"/>
          </w:tcPr>
          <w:p w14:paraId="02F5009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8" w:type="dxa"/>
            <w:vAlign w:val="center"/>
          </w:tcPr>
          <w:p w14:paraId="0C247DB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vAlign w:val="center"/>
          </w:tcPr>
          <w:p w14:paraId="6EF6CB2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D4E03" w:rsidRPr="003D7E7E" w14:paraId="17FC7ECF" w14:textId="77777777" w:rsidTr="004D4E03">
        <w:tc>
          <w:tcPr>
            <w:tcW w:w="568" w:type="dxa"/>
            <w:vAlign w:val="center"/>
          </w:tcPr>
          <w:p w14:paraId="508899C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14:paraId="237FC85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5" w:type="dxa"/>
            <w:vAlign w:val="center"/>
          </w:tcPr>
          <w:p w14:paraId="7835D77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59" w:type="dxa"/>
            <w:vAlign w:val="center"/>
          </w:tcPr>
          <w:p w14:paraId="449902D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Спокойствие</w:t>
            </w:r>
          </w:p>
        </w:tc>
        <w:tc>
          <w:tcPr>
            <w:tcW w:w="709" w:type="dxa"/>
            <w:vAlign w:val="center"/>
          </w:tcPr>
          <w:p w14:paraId="3D0E0A7B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14:paraId="5EB4E28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  <w:vAlign w:val="center"/>
          </w:tcPr>
          <w:p w14:paraId="5C62563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  <w:vAlign w:val="center"/>
          </w:tcPr>
          <w:p w14:paraId="43915BC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8" w:type="dxa"/>
            <w:vAlign w:val="center"/>
          </w:tcPr>
          <w:p w14:paraId="3A7AFA8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1" w:type="dxa"/>
            <w:vAlign w:val="center"/>
          </w:tcPr>
          <w:p w14:paraId="1AE9AB9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4D4E03" w:rsidRPr="003D7E7E" w14:paraId="3BDA323F" w14:textId="77777777" w:rsidTr="004D4E03">
        <w:tc>
          <w:tcPr>
            <w:tcW w:w="568" w:type="dxa"/>
            <w:vAlign w:val="center"/>
          </w:tcPr>
          <w:p w14:paraId="20D0B72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vAlign w:val="center"/>
          </w:tcPr>
          <w:p w14:paraId="020E9F3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5" w:type="dxa"/>
            <w:vAlign w:val="center"/>
          </w:tcPr>
          <w:p w14:paraId="05FFEC1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4610C45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Неопределенность</w:t>
            </w:r>
          </w:p>
        </w:tc>
        <w:tc>
          <w:tcPr>
            <w:tcW w:w="709" w:type="dxa"/>
            <w:vAlign w:val="center"/>
          </w:tcPr>
          <w:p w14:paraId="0C48040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14:paraId="41CE417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болезни,</w:t>
            </w:r>
          </w:p>
          <w:p w14:paraId="20B2B81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страх неопределенности, </w:t>
            </w:r>
          </w:p>
          <w:p w14:paraId="034E25B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материальное состояние</w:t>
            </w:r>
          </w:p>
        </w:tc>
        <w:tc>
          <w:tcPr>
            <w:tcW w:w="709" w:type="dxa"/>
            <w:vAlign w:val="center"/>
          </w:tcPr>
          <w:p w14:paraId="680A075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vAlign w:val="center"/>
          </w:tcPr>
          <w:p w14:paraId="63C88C5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8" w:type="dxa"/>
            <w:vAlign w:val="center"/>
          </w:tcPr>
          <w:p w14:paraId="1FBCE07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1" w:type="dxa"/>
            <w:vAlign w:val="center"/>
          </w:tcPr>
          <w:p w14:paraId="2BFCF10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4D4E03" w:rsidRPr="003D7E7E" w14:paraId="617EA221" w14:textId="77777777" w:rsidTr="004D4E03">
        <w:tc>
          <w:tcPr>
            <w:tcW w:w="568" w:type="dxa"/>
            <w:vAlign w:val="center"/>
          </w:tcPr>
          <w:p w14:paraId="68199CD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center"/>
          </w:tcPr>
          <w:p w14:paraId="39A3076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5" w:type="dxa"/>
            <w:vAlign w:val="center"/>
          </w:tcPr>
          <w:p w14:paraId="3E5EBFD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53F2B6BB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Неопределенность </w:t>
            </w:r>
          </w:p>
        </w:tc>
        <w:tc>
          <w:tcPr>
            <w:tcW w:w="709" w:type="dxa"/>
            <w:vAlign w:val="center"/>
          </w:tcPr>
          <w:p w14:paraId="2159080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14:paraId="6F9634E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Материальное состояние, страх неопределенности</w:t>
            </w:r>
          </w:p>
        </w:tc>
        <w:tc>
          <w:tcPr>
            <w:tcW w:w="709" w:type="dxa"/>
            <w:vAlign w:val="center"/>
          </w:tcPr>
          <w:p w14:paraId="7077A65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vAlign w:val="center"/>
          </w:tcPr>
          <w:p w14:paraId="3935CC6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8" w:type="dxa"/>
            <w:vAlign w:val="center"/>
          </w:tcPr>
          <w:p w14:paraId="5FEF28B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1" w:type="dxa"/>
            <w:vAlign w:val="center"/>
          </w:tcPr>
          <w:p w14:paraId="74F9CF2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4D4E03" w:rsidRPr="003D7E7E" w14:paraId="13F2FA20" w14:textId="77777777" w:rsidTr="004D4E03">
        <w:tc>
          <w:tcPr>
            <w:tcW w:w="568" w:type="dxa"/>
            <w:vAlign w:val="center"/>
          </w:tcPr>
          <w:p w14:paraId="521EA54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vAlign w:val="center"/>
          </w:tcPr>
          <w:p w14:paraId="7CB8689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5" w:type="dxa"/>
            <w:vAlign w:val="center"/>
          </w:tcPr>
          <w:p w14:paraId="49915F1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68F9E77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Волнение</w:t>
            </w:r>
          </w:p>
        </w:tc>
        <w:tc>
          <w:tcPr>
            <w:tcW w:w="709" w:type="dxa"/>
            <w:vAlign w:val="center"/>
          </w:tcPr>
          <w:p w14:paraId="5631D8E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14:paraId="515C29B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болезни,</w:t>
            </w:r>
          </w:p>
          <w:p w14:paraId="57B8D94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неопределенности</w:t>
            </w:r>
          </w:p>
        </w:tc>
        <w:tc>
          <w:tcPr>
            <w:tcW w:w="709" w:type="dxa"/>
            <w:vAlign w:val="center"/>
          </w:tcPr>
          <w:p w14:paraId="6974281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vAlign w:val="center"/>
          </w:tcPr>
          <w:p w14:paraId="28322BFB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08" w:type="dxa"/>
            <w:vAlign w:val="center"/>
          </w:tcPr>
          <w:p w14:paraId="27CE162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51" w:type="dxa"/>
            <w:vAlign w:val="center"/>
          </w:tcPr>
          <w:p w14:paraId="2835759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4D4E03" w:rsidRPr="003D7E7E" w14:paraId="0DA686EE" w14:textId="77777777" w:rsidTr="004D4E03">
        <w:tc>
          <w:tcPr>
            <w:tcW w:w="568" w:type="dxa"/>
            <w:vAlign w:val="center"/>
          </w:tcPr>
          <w:p w14:paraId="57FAF56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  <w:vAlign w:val="center"/>
          </w:tcPr>
          <w:p w14:paraId="51A43F3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5" w:type="dxa"/>
            <w:vAlign w:val="center"/>
          </w:tcPr>
          <w:p w14:paraId="2519E49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6D62625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Спокойствие</w:t>
            </w:r>
          </w:p>
        </w:tc>
        <w:tc>
          <w:tcPr>
            <w:tcW w:w="709" w:type="dxa"/>
            <w:vAlign w:val="center"/>
          </w:tcPr>
          <w:p w14:paraId="7264AC3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14:paraId="1B30257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  <w:vAlign w:val="center"/>
          </w:tcPr>
          <w:p w14:paraId="211AB5A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9" w:type="dxa"/>
            <w:vAlign w:val="center"/>
          </w:tcPr>
          <w:p w14:paraId="18B6A21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8" w:type="dxa"/>
            <w:vAlign w:val="center"/>
          </w:tcPr>
          <w:p w14:paraId="3174A2C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51" w:type="dxa"/>
            <w:vAlign w:val="center"/>
          </w:tcPr>
          <w:p w14:paraId="629540A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</w:tr>
      <w:tr w:rsidR="004D4E03" w:rsidRPr="003D7E7E" w14:paraId="1D3A0D4C" w14:textId="77777777" w:rsidTr="004D4E03">
        <w:tc>
          <w:tcPr>
            <w:tcW w:w="568" w:type="dxa"/>
            <w:vAlign w:val="center"/>
          </w:tcPr>
          <w:p w14:paraId="4892FE4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7" w:type="dxa"/>
            <w:vAlign w:val="center"/>
          </w:tcPr>
          <w:p w14:paraId="4A329F6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5" w:type="dxa"/>
            <w:vAlign w:val="center"/>
          </w:tcPr>
          <w:p w14:paraId="1319D43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60EEF26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Спокойствие</w:t>
            </w:r>
          </w:p>
        </w:tc>
        <w:tc>
          <w:tcPr>
            <w:tcW w:w="709" w:type="dxa"/>
            <w:vAlign w:val="center"/>
          </w:tcPr>
          <w:p w14:paraId="49D5807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14:paraId="1EAEB13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709" w:type="dxa"/>
            <w:vAlign w:val="center"/>
          </w:tcPr>
          <w:p w14:paraId="2ED1969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09" w:type="dxa"/>
            <w:vAlign w:val="center"/>
          </w:tcPr>
          <w:p w14:paraId="398A481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08" w:type="dxa"/>
            <w:vAlign w:val="center"/>
          </w:tcPr>
          <w:p w14:paraId="08FC672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51" w:type="dxa"/>
            <w:vAlign w:val="center"/>
          </w:tcPr>
          <w:p w14:paraId="560E4A5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4D4E03" w:rsidRPr="003D7E7E" w14:paraId="150B1AE4" w14:textId="77777777" w:rsidTr="004D4E03">
        <w:tc>
          <w:tcPr>
            <w:tcW w:w="568" w:type="dxa"/>
            <w:vAlign w:val="center"/>
          </w:tcPr>
          <w:p w14:paraId="571CE77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  <w:vAlign w:val="center"/>
          </w:tcPr>
          <w:p w14:paraId="0AE8855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25" w:type="dxa"/>
            <w:vAlign w:val="center"/>
          </w:tcPr>
          <w:p w14:paraId="154F3A0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1B723B4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Спокойствие</w:t>
            </w:r>
          </w:p>
        </w:tc>
        <w:tc>
          <w:tcPr>
            <w:tcW w:w="709" w:type="dxa"/>
            <w:vAlign w:val="center"/>
          </w:tcPr>
          <w:p w14:paraId="085985C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14:paraId="6D6E4C2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  <w:vAlign w:val="center"/>
          </w:tcPr>
          <w:p w14:paraId="3B6D6A9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09" w:type="dxa"/>
            <w:vAlign w:val="center"/>
          </w:tcPr>
          <w:p w14:paraId="6F9EC94B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08" w:type="dxa"/>
            <w:vAlign w:val="center"/>
          </w:tcPr>
          <w:p w14:paraId="399D230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51" w:type="dxa"/>
            <w:vAlign w:val="center"/>
          </w:tcPr>
          <w:p w14:paraId="5C569DA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4D4E03" w:rsidRPr="003D7E7E" w14:paraId="3E3B6BDE" w14:textId="77777777" w:rsidTr="004D4E03">
        <w:tc>
          <w:tcPr>
            <w:tcW w:w="568" w:type="dxa"/>
            <w:vAlign w:val="center"/>
          </w:tcPr>
          <w:p w14:paraId="661353F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7" w:type="dxa"/>
            <w:vAlign w:val="center"/>
          </w:tcPr>
          <w:p w14:paraId="0E8982A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5" w:type="dxa"/>
            <w:vAlign w:val="center"/>
          </w:tcPr>
          <w:p w14:paraId="4C66ED0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23A1137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Спокойствие</w:t>
            </w:r>
          </w:p>
        </w:tc>
        <w:tc>
          <w:tcPr>
            <w:tcW w:w="709" w:type="dxa"/>
            <w:vAlign w:val="center"/>
          </w:tcPr>
          <w:p w14:paraId="7575A7B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14:paraId="3DAFA9E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  <w:vAlign w:val="center"/>
          </w:tcPr>
          <w:p w14:paraId="171643D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vAlign w:val="center"/>
          </w:tcPr>
          <w:p w14:paraId="4C361E3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8" w:type="dxa"/>
            <w:vAlign w:val="center"/>
          </w:tcPr>
          <w:p w14:paraId="533144B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51" w:type="dxa"/>
            <w:vAlign w:val="center"/>
          </w:tcPr>
          <w:p w14:paraId="2427326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4D4E03" w:rsidRPr="003D7E7E" w14:paraId="27E187DB" w14:textId="77777777" w:rsidTr="004D4E03">
        <w:tc>
          <w:tcPr>
            <w:tcW w:w="568" w:type="dxa"/>
            <w:vAlign w:val="center"/>
          </w:tcPr>
          <w:p w14:paraId="08A60BB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7" w:type="dxa"/>
            <w:vAlign w:val="center"/>
          </w:tcPr>
          <w:p w14:paraId="651C9D8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25" w:type="dxa"/>
            <w:vAlign w:val="center"/>
          </w:tcPr>
          <w:p w14:paraId="15D3743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6C1F5D9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Неопределенность</w:t>
            </w:r>
          </w:p>
        </w:tc>
        <w:tc>
          <w:tcPr>
            <w:tcW w:w="709" w:type="dxa"/>
            <w:vAlign w:val="center"/>
          </w:tcPr>
          <w:p w14:paraId="0A5564D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14:paraId="090B160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неопределенности</w:t>
            </w:r>
          </w:p>
        </w:tc>
        <w:tc>
          <w:tcPr>
            <w:tcW w:w="709" w:type="dxa"/>
            <w:vAlign w:val="center"/>
          </w:tcPr>
          <w:p w14:paraId="0958D6A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9" w:type="dxa"/>
            <w:vAlign w:val="center"/>
          </w:tcPr>
          <w:p w14:paraId="30304CF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08" w:type="dxa"/>
            <w:vAlign w:val="center"/>
          </w:tcPr>
          <w:p w14:paraId="480485D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51" w:type="dxa"/>
            <w:vAlign w:val="center"/>
          </w:tcPr>
          <w:p w14:paraId="708EEC6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4D4E03" w:rsidRPr="003D7E7E" w14:paraId="38F931D3" w14:textId="77777777" w:rsidTr="004D4E03">
        <w:tc>
          <w:tcPr>
            <w:tcW w:w="568" w:type="dxa"/>
            <w:vAlign w:val="center"/>
          </w:tcPr>
          <w:p w14:paraId="2EA0CD7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7" w:type="dxa"/>
            <w:vAlign w:val="center"/>
          </w:tcPr>
          <w:p w14:paraId="69F6A9E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25" w:type="dxa"/>
            <w:vAlign w:val="center"/>
          </w:tcPr>
          <w:p w14:paraId="36E065F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59B5BD2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Спокойствие</w:t>
            </w:r>
          </w:p>
        </w:tc>
        <w:tc>
          <w:tcPr>
            <w:tcW w:w="709" w:type="dxa"/>
            <w:vAlign w:val="center"/>
          </w:tcPr>
          <w:p w14:paraId="2C257E7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14:paraId="35728A0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  <w:vAlign w:val="center"/>
          </w:tcPr>
          <w:p w14:paraId="0625273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09" w:type="dxa"/>
            <w:vAlign w:val="center"/>
          </w:tcPr>
          <w:p w14:paraId="5A5E8DE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8" w:type="dxa"/>
            <w:vAlign w:val="center"/>
          </w:tcPr>
          <w:p w14:paraId="7876826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1" w:type="dxa"/>
            <w:vAlign w:val="center"/>
          </w:tcPr>
          <w:p w14:paraId="7574843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4D4E03" w:rsidRPr="003D7E7E" w14:paraId="5A588B19" w14:textId="77777777" w:rsidTr="004D4E03">
        <w:tc>
          <w:tcPr>
            <w:tcW w:w="568" w:type="dxa"/>
            <w:vAlign w:val="center"/>
          </w:tcPr>
          <w:p w14:paraId="4AF9336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  <w:vAlign w:val="center"/>
          </w:tcPr>
          <w:p w14:paraId="5537039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5" w:type="dxa"/>
            <w:vAlign w:val="center"/>
          </w:tcPr>
          <w:p w14:paraId="3A92732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1F58863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Спокойствие</w:t>
            </w:r>
          </w:p>
        </w:tc>
        <w:tc>
          <w:tcPr>
            <w:tcW w:w="709" w:type="dxa"/>
            <w:vAlign w:val="center"/>
          </w:tcPr>
          <w:p w14:paraId="2220FCA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14:paraId="6688D63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  <w:vAlign w:val="center"/>
          </w:tcPr>
          <w:p w14:paraId="2A8E4C5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vAlign w:val="center"/>
          </w:tcPr>
          <w:p w14:paraId="3012F84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8" w:type="dxa"/>
            <w:vAlign w:val="center"/>
          </w:tcPr>
          <w:p w14:paraId="62CB736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51" w:type="dxa"/>
            <w:vAlign w:val="center"/>
          </w:tcPr>
          <w:p w14:paraId="321694A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4D4E03" w:rsidRPr="003D7E7E" w14:paraId="4B1B7E60" w14:textId="77777777" w:rsidTr="004D4E03">
        <w:tc>
          <w:tcPr>
            <w:tcW w:w="568" w:type="dxa"/>
            <w:vAlign w:val="center"/>
          </w:tcPr>
          <w:p w14:paraId="58A6FD7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7" w:type="dxa"/>
            <w:vAlign w:val="center"/>
          </w:tcPr>
          <w:p w14:paraId="1956211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5" w:type="dxa"/>
            <w:vAlign w:val="center"/>
          </w:tcPr>
          <w:p w14:paraId="1840099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6BBC62A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Спокойствие</w:t>
            </w:r>
          </w:p>
          <w:p w14:paraId="3520C1F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переживание</w:t>
            </w:r>
          </w:p>
        </w:tc>
        <w:tc>
          <w:tcPr>
            <w:tcW w:w="709" w:type="dxa"/>
            <w:vAlign w:val="center"/>
          </w:tcPr>
          <w:p w14:paraId="44BDBD6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8;</w:t>
            </w:r>
          </w:p>
          <w:p w14:paraId="3E18EE3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14:paraId="5D788CB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Здоровье пожилых родственников;</w:t>
            </w:r>
          </w:p>
          <w:p w14:paraId="74BB8AF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Материальное состояние семьи;</w:t>
            </w:r>
          </w:p>
          <w:p w14:paraId="59D020CB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неопределенности</w:t>
            </w:r>
          </w:p>
        </w:tc>
        <w:tc>
          <w:tcPr>
            <w:tcW w:w="709" w:type="dxa"/>
            <w:vAlign w:val="center"/>
          </w:tcPr>
          <w:p w14:paraId="2086E29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709" w:type="dxa"/>
            <w:vAlign w:val="center"/>
          </w:tcPr>
          <w:p w14:paraId="71AF825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08" w:type="dxa"/>
            <w:vAlign w:val="center"/>
          </w:tcPr>
          <w:p w14:paraId="7528020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51" w:type="dxa"/>
            <w:vAlign w:val="center"/>
          </w:tcPr>
          <w:p w14:paraId="1AE25F7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4D4E03" w:rsidRPr="003D7E7E" w14:paraId="54DCF6AB" w14:textId="77777777" w:rsidTr="004D4E03">
        <w:tc>
          <w:tcPr>
            <w:tcW w:w="568" w:type="dxa"/>
            <w:vAlign w:val="center"/>
          </w:tcPr>
          <w:p w14:paraId="7C5F835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773E9C9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80AFE3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8C6587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C3CD60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14EC7E2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FAF5D74" w14:textId="09A6207A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35,6</w:t>
            </w:r>
          </w:p>
        </w:tc>
        <w:tc>
          <w:tcPr>
            <w:tcW w:w="709" w:type="dxa"/>
            <w:vAlign w:val="center"/>
          </w:tcPr>
          <w:p w14:paraId="15A0FE17" w14:textId="61D3FB6D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08" w:type="dxa"/>
            <w:vAlign w:val="center"/>
          </w:tcPr>
          <w:p w14:paraId="5C406EC1" w14:textId="2FDEA4A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57,5</w:t>
            </w:r>
          </w:p>
        </w:tc>
        <w:tc>
          <w:tcPr>
            <w:tcW w:w="851" w:type="dxa"/>
            <w:vAlign w:val="center"/>
          </w:tcPr>
          <w:p w14:paraId="2EE5B702" w14:textId="0F83D87C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</w:tbl>
    <w:p w14:paraId="491C4999" w14:textId="653AD392" w:rsidR="003D41F4" w:rsidRPr="003D7E7E" w:rsidRDefault="003D41F4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СТ – ситуативная тревожность, ЛТ – личностная тревожность. ТН – толерантность к неопределенности, ИТН – </w:t>
      </w:r>
      <w:proofErr w:type="spellStart"/>
      <w:r w:rsidRPr="003D7E7E">
        <w:rPr>
          <w:rFonts w:ascii="Times New Roman" w:eastAsia="Times New Roman" w:hAnsi="Times New Roman" w:cs="Times New Roman"/>
          <w:sz w:val="24"/>
          <w:szCs w:val="24"/>
        </w:rPr>
        <w:t>интолерантность</w:t>
      </w:r>
      <w:proofErr w:type="spellEnd"/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 к неопределенности</w:t>
      </w:r>
      <w:r w:rsidR="004D4E03" w:rsidRPr="003D7E7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C91E8C2" w14:textId="77777777" w:rsidR="004D4E03" w:rsidRPr="003D7E7E" w:rsidRDefault="004D4E03" w:rsidP="00EC4D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970FCF" w14:textId="58232D49" w:rsidR="00EC4D29" w:rsidRPr="003D7E7E" w:rsidRDefault="00EC4D29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lastRenderedPageBreak/>
        <w:t>При анализе результатов обращает на себя внимание факт различия между показателями ситуативной и личностной тревожности:</w:t>
      </w:r>
      <w:r w:rsidR="004D4E03" w:rsidRPr="003D7E7E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всех испытуемых группы «спокойные» ситуативная тревожности ниже личностной. Исключение составляет лишь испытуемая № 30. Интолерантность к неопределенности у всех является либо высокой, либо средней.</w:t>
      </w:r>
    </w:p>
    <w:p w14:paraId="5F740FBB" w14:textId="5E3572E9" w:rsidR="00414A1F" w:rsidRPr="003D7E7E" w:rsidRDefault="00EC4D29" w:rsidP="00F26E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Таблица 2 Данные о переживаниях и личностных качествах группы</w:t>
      </w:r>
      <w:r w:rsidR="00414A1F" w:rsidRPr="003D7E7E">
        <w:rPr>
          <w:rFonts w:ascii="Times New Roman" w:eastAsia="Times New Roman" w:hAnsi="Times New Roman" w:cs="Times New Roman"/>
          <w:sz w:val="24"/>
          <w:szCs w:val="24"/>
        </w:rPr>
        <w:t xml:space="preserve"> «деструктивные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переживания</w:t>
      </w:r>
      <w:r w:rsidR="00F26E97">
        <w:rPr>
          <w:rFonts w:ascii="Times New Roman" w:eastAsia="Times New Roman" w:hAnsi="Times New Roman" w:cs="Times New Roman"/>
          <w:sz w:val="24"/>
          <w:szCs w:val="24"/>
        </w:rPr>
        <w:t>»</w:t>
      </w:r>
    </w:p>
    <w:tbl>
      <w:tblPr>
        <w:tblStyle w:val="ab"/>
        <w:tblW w:w="1049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425"/>
        <w:gridCol w:w="1559"/>
        <w:gridCol w:w="709"/>
        <w:gridCol w:w="2693"/>
        <w:gridCol w:w="851"/>
        <w:gridCol w:w="708"/>
        <w:gridCol w:w="993"/>
        <w:gridCol w:w="1417"/>
      </w:tblGrid>
      <w:tr w:rsidR="004D4E03" w:rsidRPr="003D7E7E" w14:paraId="6CD06B6A" w14:textId="77777777" w:rsidTr="004D4E03">
        <w:tc>
          <w:tcPr>
            <w:tcW w:w="568" w:type="dxa"/>
            <w:vAlign w:val="center"/>
          </w:tcPr>
          <w:p w14:paraId="3FF55ED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67" w:type="dxa"/>
            <w:vAlign w:val="center"/>
          </w:tcPr>
          <w:p w14:paraId="4343C0A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425" w:type="dxa"/>
            <w:vAlign w:val="center"/>
          </w:tcPr>
          <w:p w14:paraId="1942DE7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Пол</w:t>
            </w:r>
          </w:p>
        </w:tc>
        <w:tc>
          <w:tcPr>
            <w:tcW w:w="1559" w:type="dxa"/>
            <w:vAlign w:val="center"/>
          </w:tcPr>
          <w:p w14:paraId="355DA1F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Испытываемые</w:t>
            </w:r>
          </w:p>
          <w:p w14:paraId="641AA08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переживания</w:t>
            </w:r>
          </w:p>
        </w:tc>
        <w:tc>
          <w:tcPr>
            <w:tcW w:w="709" w:type="dxa"/>
            <w:vAlign w:val="center"/>
          </w:tcPr>
          <w:p w14:paraId="6C8D05D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Сила переживаний от 1 до 10</w:t>
            </w:r>
          </w:p>
        </w:tc>
        <w:tc>
          <w:tcPr>
            <w:tcW w:w="2693" w:type="dxa"/>
            <w:vAlign w:val="center"/>
          </w:tcPr>
          <w:p w14:paraId="792564F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 чем связаны переживания</w:t>
            </w:r>
          </w:p>
        </w:tc>
        <w:tc>
          <w:tcPr>
            <w:tcW w:w="851" w:type="dxa"/>
            <w:vAlign w:val="center"/>
          </w:tcPr>
          <w:p w14:paraId="2AA0292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</w:p>
        </w:tc>
        <w:tc>
          <w:tcPr>
            <w:tcW w:w="708" w:type="dxa"/>
            <w:vAlign w:val="center"/>
          </w:tcPr>
          <w:p w14:paraId="5D56D47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ЛТ</w:t>
            </w:r>
          </w:p>
        </w:tc>
        <w:tc>
          <w:tcPr>
            <w:tcW w:w="993" w:type="dxa"/>
            <w:vAlign w:val="center"/>
          </w:tcPr>
          <w:p w14:paraId="6722C92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ТН</w:t>
            </w:r>
          </w:p>
        </w:tc>
        <w:tc>
          <w:tcPr>
            <w:tcW w:w="1417" w:type="dxa"/>
            <w:vAlign w:val="center"/>
          </w:tcPr>
          <w:p w14:paraId="3C8ACB4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ИТН</w:t>
            </w:r>
          </w:p>
        </w:tc>
      </w:tr>
      <w:tr w:rsidR="004D4E03" w:rsidRPr="003D7E7E" w14:paraId="20B7458C" w14:textId="77777777" w:rsidTr="004D4E03">
        <w:tc>
          <w:tcPr>
            <w:tcW w:w="568" w:type="dxa"/>
            <w:vAlign w:val="center"/>
          </w:tcPr>
          <w:p w14:paraId="12B5C0B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14:paraId="61AFD69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5" w:type="dxa"/>
            <w:vAlign w:val="center"/>
          </w:tcPr>
          <w:p w14:paraId="31C961F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15BEF54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Волнение</w:t>
            </w:r>
          </w:p>
        </w:tc>
        <w:tc>
          <w:tcPr>
            <w:tcW w:w="709" w:type="dxa"/>
            <w:vAlign w:val="center"/>
          </w:tcPr>
          <w:p w14:paraId="59D55EE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14:paraId="69A63B7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Страх </w:t>
            </w:r>
            <w:bookmarkStart w:id="0" w:name="_GoBack"/>
            <w:bookmarkEnd w:id="0"/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неопределенности, материальное состояние</w:t>
            </w:r>
          </w:p>
        </w:tc>
        <w:tc>
          <w:tcPr>
            <w:tcW w:w="851" w:type="dxa"/>
            <w:vAlign w:val="center"/>
          </w:tcPr>
          <w:p w14:paraId="294396D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8" w:type="dxa"/>
            <w:vAlign w:val="center"/>
          </w:tcPr>
          <w:p w14:paraId="20FDF3A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93" w:type="dxa"/>
            <w:vAlign w:val="center"/>
          </w:tcPr>
          <w:p w14:paraId="4978D65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417" w:type="dxa"/>
            <w:vAlign w:val="center"/>
          </w:tcPr>
          <w:p w14:paraId="3BC463F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4D4E03" w:rsidRPr="003D7E7E" w14:paraId="6664CD5F" w14:textId="77777777" w:rsidTr="004D4E03">
        <w:tc>
          <w:tcPr>
            <w:tcW w:w="568" w:type="dxa"/>
            <w:vAlign w:val="center"/>
          </w:tcPr>
          <w:p w14:paraId="48BAA05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14:paraId="3AA73F4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5" w:type="dxa"/>
            <w:vAlign w:val="center"/>
          </w:tcPr>
          <w:p w14:paraId="3D32FCF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681FE48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Волнение</w:t>
            </w:r>
          </w:p>
        </w:tc>
        <w:tc>
          <w:tcPr>
            <w:tcW w:w="709" w:type="dxa"/>
            <w:vAlign w:val="center"/>
          </w:tcPr>
          <w:p w14:paraId="2A8EE37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14:paraId="46BA011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болезни близких</w:t>
            </w:r>
          </w:p>
        </w:tc>
        <w:tc>
          <w:tcPr>
            <w:tcW w:w="851" w:type="dxa"/>
            <w:vAlign w:val="center"/>
          </w:tcPr>
          <w:p w14:paraId="68C8783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708" w:type="dxa"/>
            <w:vAlign w:val="center"/>
          </w:tcPr>
          <w:p w14:paraId="6DB7C96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3" w:type="dxa"/>
            <w:vAlign w:val="center"/>
          </w:tcPr>
          <w:p w14:paraId="3EB6CAA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417" w:type="dxa"/>
            <w:vAlign w:val="center"/>
          </w:tcPr>
          <w:p w14:paraId="0588B50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4D4E03" w:rsidRPr="003D7E7E" w14:paraId="0FC7D3DE" w14:textId="77777777" w:rsidTr="004D4E03">
        <w:tc>
          <w:tcPr>
            <w:tcW w:w="568" w:type="dxa"/>
            <w:vAlign w:val="center"/>
          </w:tcPr>
          <w:p w14:paraId="4427995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vAlign w:val="center"/>
          </w:tcPr>
          <w:p w14:paraId="3E31902B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5" w:type="dxa"/>
            <w:vAlign w:val="center"/>
          </w:tcPr>
          <w:p w14:paraId="0E74900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28C5035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Уныние;</w:t>
            </w:r>
          </w:p>
          <w:p w14:paraId="291D714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злость</w:t>
            </w:r>
          </w:p>
        </w:tc>
        <w:tc>
          <w:tcPr>
            <w:tcW w:w="709" w:type="dxa"/>
            <w:vAlign w:val="center"/>
          </w:tcPr>
          <w:p w14:paraId="698E85E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4;</w:t>
            </w:r>
          </w:p>
          <w:p w14:paraId="1BB2FC9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14:paraId="3C908C9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болезни родителей</w:t>
            </w:r>
          </w:p>
        </w:tc>
        <w:tc>
          <w:tcPr>
            <w:tcW w:w="851" w:type="dxa"/>
            <w:vAlign w:val="center"/>
          </w:tcPr>
          <w:p w14:paraId="106D3F2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08" w:type="dxa"/>
            <w:vAlign w:val="center"/>
          </w:tcPr>
          <w:p w14:paraId="4A1BFED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3" w:type="dxa"/>
            <w:vAlign w:val="center"/>
          </w:tcPr>
          <w:p w14:paraId="2F0CC29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417" w:type="dxa"/>
            <w:vAlign w:val="center"/>
          </w:tcPr>
          <w:p w14:paraId="1791188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4D4E03" w:rsidRPr="003D7E7E" w14:paraId="6749EDE4" w14:textId="77777777" w:rsidTr="004D4E03">
        <w:tc>
          <w:tcPr>
            <w:tcW w:w="568" w:type="dxa"/>
            <w:vAlign w:val="center"/>
          </w:tcPr>
          <w:p w14:paraId="00179F5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vAlign w:val="center"/>
          </w:tcPr>
          <w:p w14:paraId="2548FFE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5" w:type="dxa"/>
            <w:vAlign w:val="center"/>
          </w:tcPr>
          <w:p w14:paraId="7C8E5AAB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7C39557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Уныние</w:t>
            </w:r>
          </w:p>
        </w:tc>
        <w:tc>
          <w:tcPr>
            <w:tcW w:w="709" w:type="dxa"/>
            <w:vAlign w:val="center"/>
          </w:tcPr>
          <w:p w14:paraId="3E90C67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14:paraId="531AB66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болезни/смерти,</w:t>
            </w:r>
          </w:p>
          <w:p w14:paraId="42D4218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материальное состояние</w:t>
            </w:r>
          </w:p>
        </w:tc>
        <w:tc>
          <w:tcPr>
            <w:tcW w:w="851" w:type="dxa"/>
            <w:vAlign w:val="center"/>
          </w:tcPr>
          <w:p w14:paraId="5F15F90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708" w:type="dxa"/>
            <w:vAlign w:val="center"/>
          </w:tcPr>
          <w:p w14:paraId="6900417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93" w:type="dxa"/>
            <w:vAlign w:val="center"/>
          </w:tcPr>
          <w:p w14:paraId="49DD231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417" w:type="dxa"/>
            <w:vAlign w:val="center"/>
          </w:tcPr>
          <w:p w14:paraId="4398ED0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4D4E03" w:rsidRPr="003D7E7E" w14:paraId="0558B04A" w14:textId="77777777" w:rsidTr="004D4E03">
        <w:tc>
          <w:tcPr>
            <w:tcW w:w="568" w:type="dxa"/>
            <w:vAlign w:val="center"/>
          </w:tcPr>
          <w:p w14:paraId="1A38246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vAlign w:val="center"/>
          </w:tcPr>
          <w:p w14:paraId="76D9AF2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5" w:type="dxa"/>
            <w:vAlign w:val="center"/>
          </w:tcPr>
          <w:p w14:paraId="1821514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51389A4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Тревога</w:t>
            </w:r>
          </w:p>
        </w:tc>
        <w:tc>
          <w:tcPr>
            <w:tcW w:w="709" w:type="dxa"/>
            <w:vAlign w:val="center"/>
          </w:tcPr>
          <w:p w14:paraId="0382EB6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14:paraId="508CEFC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неопределенности,</w:t>
            </w:r>
          </w:p>
          <w:p w14:paraId="49D7BC0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болезни/смерти</w:t>
            </w:r>
          </w:p>
        </w:tc>
        <w:tc>
          <w:tcPr>
            <w:tcW w:w="851" w:type="dxa"/>
            <w:vAlign w:val="center"/>
          </w:tcPr>
          <w:p w14:paraId="745603E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8" w:type="dxa"/>
            <w:vAlign w:val="center"/>
          </w:tcPr>
          <w:p w14:paraId="22DFC1A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vAlign w:val="center"/>
          </w:tcPr>
          <w:p w14:paraId="7D15FC4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417" w:type="dxa"/>
            <w:vAlign w:val="center"/>
          </w:tcPr>
          <w:p w14:paraId="4F7B7E3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4D4E03" w:rsidRPr="003D7E7E" w14:paraId="2394F0DE" w14:textId="77777777" w:rsidTr="004D4E03">
        <w:tc>
          <w:tcPr>
            <w:tcW w:w="568" w:type="dxa"/>
            <w:vAlign w:val="center"/>
          </w:tcPr>
          <w:p w14:paraId="366FC63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vAlign w:val="center"/>
          </w:tcPr>
          <w:p w14:paraId="791358A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25" w:type="dxa"/>
            <w:vAlign w:val="center"/>
          </w:tcPr>
          <w:p w14:paraId="763D25D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22E13F8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</w:t>
            </w:r>
          </w:p>
        </w:tc>
        <w:tc>
          <w:tcPr>
            <w:tcW w:w="709" w:type="dxa"/>
            <w:vAlign w:val="center"/>
          </w:tcPr>
          <w:p w14:paraId="364E440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14:paraId="7395A12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болезни</w:t>
            </w:r>
          </w:p>
        </w:tc>
        <w:tc>
          <w:tcPr>
            <w:tcW w:w="851" w:type="dxa"/>
            <w:vAlign w:val="center"/>
          </w:tcPr>
          <w:p w14:paraId="4E544DB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8" w:type="dxa"/>
            <w:vAlign w:val="center"/>
          </w:tcPr>
          <w:p w14:paraId="1336BC7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93" w:type="dxa"/>
            <w:vAlign w:val="center"/>
          </w:tcPr>
          <w:p w14:paraId="35E8667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417" w:type="dxa"/>
            <w:vAlign w:val="center"/>
          </w:tcPr>
          <w:p w14:paraId="2FB093A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4D4E03" w:rsidRPr="003D7E7E" w14:paraId="17CA0E06" w14:textId="77777777" w:rsidTr="004D4E03">
        <w:tc>
          <w:tcPr>
            <w:tcW w:w="568" w:type="dxa"/>
            <w:vAlign w:val="center"/>
          </w:tcPr>
          <w:p w14:paraId="4506FFB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center"/>
          </w:tcPr>
          <w:p w14:paraId="388D117B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25" w:type="dxa"/>
            <w:vAlign w:val="center"/>
          </w:tcPr>
          <w:p w14:paraId="16E47B2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5654FDA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Страх; уныние</w:t>
            </w:r>
          </w:p>
        </w:tc>
        <w:tc>
          <w:tcPr>
            <w:tcW w:w="709" w:type="dxa"/>
            <w:vAlign w:val="center"/>
          </w:tcPr>
          <w:p w14:paraId="1593C6E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14:paraId="6141B66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за здоровье детей,</w:t>
            </w:r>
          </w:p>
          <w:p w14:paraId="310043C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неопределенности</w:t>
            </w:r>
          </w:p>
        </w:tc>
        <w:tc>
          <w:tcPr>
            <w:tcW w:w="851" w:type="dxa"/>
            <w:vAlign w:val="center"/>
          </w:tcPr>
          <w:p w14:paraId="7234C40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08" w:type="dxa"/>
            <w:vAlign w:val="center"/>
          </w:tcPr>
          <w:p w14:paraId="6D51ADE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93" w:type="dxa"/>
            <w:vAlign w:val="center"/>
          </w:tcPr>
          <w:p w14:paraId="7189D4A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17" w:type="dxa"/>
            <w:vAlign w:val="center"/>
          </w:tcPr>
          <w:p w14:paraId="4FAF109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4D4E03" w:rsidRPr="003D7E7E" w14:paraId="394F9AA2" w14:textId="77777777" w:rsidTr="004D4E03">
        <w:tc>
          <w:tcPr>
            <w:tcW w:w="568" w:type="dxa"/>
            <w:vAlign w:val="center"/>
          </w:tcPr>
          <w:p w14:paraId="0513704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vAlign w:val="center"/>
          </w:tcPr>
          <w:p w14:paraId="55C8480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5" w:type="dxa"/>
            <w:vAlign w:val="center"/>
          </w:tcPr>
          <w:p w14:paraId="7F806A1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7C72F8F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Уныние</w:t>
            </w:r>
          </w:p>
        </w:tc>
        <w:tc>
          <w:tcPr>
            <w:tcW w:w="709" w:type="dxa"/>
            <w:vAlign w:val="center"/>
          </w:tcPr>
          <w:p w14:paraId="61C67C2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14:paraId="16954B8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неопределенности</w:t>
            </w:r>
          </w:p>
        </w:tc>
        <w:tc>
          <w:tcPr>
            <w:tcW w:w="851" w:type="dxa"/>
            <w:vAlign w:val="center"/>
          </w:tcPr>
          <w:p w14:paraId="787EEA0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08" w:type="dxa"/>
            <w:vAlign w:val="center"/>
          </w:tcPr>
          <w:p w14:paraId="37E42D8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93" w:type="dxa"/>
            <w:vAlign w:val="center"/>
          </w:tcPr>
          <w:p w14:paraId="47B2CBE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17" w:type="dxa"/>
            <w:vAlign w:val="center"/>
          </w:tcPr>
          <w:p w14:paraId="3144A06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4D4E03" w:rsidRPr="003D7E7E" w14:paraId="5F29FBCB" w14:textId="77777777" w:rsidTr="004D4E03">
        <w:tc>
          <w:tcPr>
            <w:tcW w:w="568" w:type="dxa"/>
            <w:vAlign w:val="center"/>
          </w:tcPr>
          <w:p w14:paraId="3DEC167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center"/>
          </w:tcPr>
          <w:p w14:paraId="25259B8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5" w:type="dxa"/>
            <w:vAlign w:val="center"/>
          </w:tcPr>
          <w:p w14:paraId="2ECB956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532E8B3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Уныние</w:t>
            </w:r>
          </w:p>
        </w:tc>
        <w:tc>
          <w:tcPr>
            <w:tcW w:w="709" w:type="dxa"/>
            <w:vAlign w:val="center"/>
          </w:tcPr>
          <w:p w14:paraId="3B9ED8A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14:paraId="57EA503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болезни</w:t>
            </w:r>
          </w:p>
        </w:tc>
        <w:tc>
          <w:tcPr>
            <w:tcW w:w="851" w:type="dxa"/>
            <w:vAlign w:val="center"/>
          </w:tcPr>
          <w:p w14:paraId="5313334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08" w:type="dxa"/>
            <w:vAlign w:val="center"/>
          </w:tcPr>
          <w:p w14:paraId="22A21B1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93" w:type="dxa"/>
            <w:vAlign w:val="center"/>
          </w:tcPr>
          <w:p w14:paraId="3FF5BFA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17" w:type="dxa"/>
            <w:vAlign w:val="center"/>
          </w:tcPr>
          <w:p w14:paraId="51C57CD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4D4E03" w:rsidRPr="003D7E7E" w14:paraId="322010C9" w14:textId="77777777" w:rsidTr="004D4E03">
        <w:tc>
          <w:tcPr>
            <w:tcW w:w="568" w:type="dxa"/>
            <w:vAlign w:val="center"/>
          </w:tcPr>
          <w:p w14:paraId="68AD939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  <w:vAlign w:val="center"/>
          </w:tcPr>
          <w:p w14:paraId="66047A9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5" w:type="dxa"/>
            <w:vAlign w:val="center"/>
          </w:tcPr>
          <w:p w14:paraId="54E1136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59B1667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</w:t>
            </w:r>
          </w:p>
        </w:tc>
        <w:tc>
          <w:tcPr>
            <w:tcW w:w="709" w:type="dxa"/>
            <w:vAlign w:val="center"/>
          </w:tcPr>
          <w:p w14:paraId="05B521E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14:paraId="10E33F2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Здоровье родственников</w:t>
            </w:r>
          </w:p>
        </w:tc>
        <w:tc>
          <w:tcPr>
            <w:tcW w:w="851" w:type="dxa"/>
            <w:vAlign w:val="center"/>
          </w:tcPr>
          <w:p w14:paraId="78FA0AD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vAlign w:val="center"/>
          </w:tcPr>
          <w:p w14:paraId="2B7EADE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93" w:type="dxa"/>
            <w:vAlign w:val="center"/>
          </w:tcPr>
          <w:p w14:paraId="35E1473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417" w:type="dxa"/>
            <w:vAlign w:val="center"/>
          </w:tcPr>
          <w:p w14:paraId="1E75BE7B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4D4E03" w:rsidRPr="003D7E7E" w14:paraId="629FD4F5" w14:textId="77777777" w:rsidTr="004D4E03">
        <w:tc>
          <w:tcPr>
            <w:tcW w:w="568" w:type="dxa"/>
            <w:vAlign w:val="center"/>
          </w:tcPr>
          <w:p w14:paraId="1330C75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7" w:type="dxa"/>
            <w:vAlign w:val="center"/>
          </w:tcPr>
          <w:p w14:paraId="515CF42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25" w:type="dxa"/>
            <w:vAlign w:val="center"/>
          </w:tcPr>
          <w:p w14:paraId="761067CB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6E6AC3D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Злость</w:t>
            </w:r>
          </w:p>
        </w:tc>
        <w:tc>
          <w:tcPr>
            <w:tcW w:w="709" w:type="dxa"/>
            <w:vAlign w:val="center"/>
          </w:tcPr>
          <w:p w14:paraId="10E7FAE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14:paraId="2E923EA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Неопределенность</w:t>
            </w:r>
          </w:p>
        </w:tc>
        <w:tc>
          <w:tcPr>
            <w:tcW w:w="851" w:type="dxa"/>
            <w:vAlign w:val="center"/>
          </w:tcPr>
          <w:p w14:paraId="3B79428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08" w:type="dxa"/>
            <w:vAlign w:val="center"/>
          </w:tcPr>
          <w:p w14:paraId="35F972E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93" w:type="dxa"/>
            <w:vAlign w:val="center"/>
          </w:tcPr>
          <w:p w14:paraId="3DB9130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417" w:type="dxa"/>
            <w:vAlign w:val="center"/>
          </w:tcPr>
          <w:p w14:paraId="001BE5F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4D4E03" w:rsidRPr="003D7E7E" w14:paraId="3C6AB68C" w14:textId="77777777" w:rsidTr="004D4E03">
        <w:tc>
          <w:tcPr>
            <w:tcW w:w="568" w:type="dxa"/>
            <w:vAlign w:val="center"/>
          </w:tcPr>
          <w:p w14:paraId="28B99F6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7" w:type="dxa"/>
            <w:vAlign w:val="center"/>
          </w:tcPr>
          <w:p w14:paraId="742541E7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25" w:type="dxa"/>
            <w:vAlign w:val="center"/>
          </w:tcPr>
          <w:p w14:paraId="545E350D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3D26108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</w:t>
            </w:r>
          </w:p>
        </w:tc>
        <w:tc>
          <w:tcPr>
            <w:tcW w:w="709" w:type="dxa"/>
            <w:vAlign w:val="center"/>
          </w:tcPr>
          <w:p w14:paraId="785619C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14:paraId="1A290E9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болезни/смерти близких</w:t>
            </w:r>
          </w:p>
        </w:tc>
        <w:tc>
          <w:tcPr>
            <w:tcW w:w="851" w:type="dxa"/>
            <w:vAlign w:val="center"/>
          </w:tcPr>
          <w:p w14:paraId="3420879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8" w:type="dxa"/>
            <w:vAlign w:val="center"/>
          </w:tcPr>
          <w:p w14:paraId="5EFED7E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93" w:type="dxa"/>
            <w:vAlign w:val="center"/>
          </w:tcPr>
          <w:p w14:paraId="71AD217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417" w:type="dxa"/>
            <w:vAlign w:val="center"/>
          </w:tcPr>
          <w:p w14:paraId="19E9B1B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4D4E03" w:rsidRPr="003D7E7E" w14:paraId="38A14078" w14:textId="77777777" w:rsidTr="004D4E03">
        <w:tc>
          <w:tcPr>
            <w:tcW w:w="568" w:type="dxa"/>
            <w:vAlign w:val="center"/>
          </w:tcPr>
          <w:p w14:paraId="4248E00B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7" w:type="dxa"/>
            <w:vAlign w:val="center"/>
          </w:tcPr>
          <w:p w14:paraId="00C7D59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25" w:type="dxa"/>
            <w:vAlign w:val="center"/>
          </w:tcPr>
          <w:p w14:paraId="0D59182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2DFF9EE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Уныние</w:t>
            </w:r>
          </w:p>
        </w:tc>
        <w:tc>
          <w:tcPr>
            <w:tcW w:w="709" w:type="dxa"/>
            <w:vAlign w:val="center"/>
          </w:tcPr>
          <w:p w14:paraId="427EEA8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14:paraId="19F7210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Материальное состояние,</w:t>
            </w:r>
          </w:p>
          <w:p w14:paraId="38BA061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болезни/смерти,</w:t>
            </w:r>
          </w:p>
          <w:p w14:paraId="5389962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неопределенности</w:t>
            </w:r>
          </w:p>
        </w:tc>
        <w:tc>
          <w:tcPr>
            <w:tcW w:w="851" w:type="dxa"/>
            <w:vAlign w:val="center"/>
          </w:tcPr>
          <w:p w14:paraId="6052F7B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08" w:type="dxa"/>
            <w:vAlign w:val="center"/>
          </w:tcPr>
          <w:p w14:paraId="69F515B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93" w:type="dxa"/>
            <w:vAlign w:val="center"/>
          </w:tcPr>
          <w:p w14:paraId="7A500F0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417" w:type="dxa"/>
            <w:vAlign w:val="center"/>
          </w:tcPr>
          <w:p w14:paraId="6C5EA80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4D4E03" w:rsidRPr="003D7E7E" w14:paraId="116E335D" w14:textId="77777777" w:rsidTr="004D4E03">
        <w:tc>
          <w:tcPr>
            <w:tcW w:w="568" w:type="dxa"/>
            <w:vAlign w:val="center"/>
          </w:tcPr>
          <w:p w14:paraId="484457D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7" w:type="dxa"/>
            <w:vAlign w:val="center"/>
          </w:tcPr>
          <w:p w14:paraId="00E9E84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5" w:type="dxa"/>
            <w:vAlign w:val="center"/>
          </w:tcPr>
          <w:p w14:paraId="2880051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524F35E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Беспокойство</w:t>
            </w:r>
          </w:p>
        </w:tc>
        <w:tc>
          <w:tcPr>
            <w:tcW w:w="709" w:type="dxa"/>
            <w:vAlign w:val="center"/>
          </w:tcPr>
          <w:p w14:paraId="43D3539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14:paraId="1D39BAD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Неизбежность, неопределенность, </w:t>
            </w:r>
          </w:p>
          <w:p w14:paraId="4AC1A9CA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болезни</w:t>
            </w:r>
          </w:p>
        </w:tc>
        <w:tc>
          <w:tcPr>
            <w:tcW w:w="851" w:type="dxa"/>
            <w:vAlign w:val="center"/>
          </w:tcPr>
          <w:p w14:paraId="029B828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08" w:type="dxa"/>
            <w:vAlign w:val="center"/>
          </w:tcPr>
          <w:p w14:paraId="22EA335B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3" w:type="dxa"/>
            <w:vAlign w:val="center"/>
          </w:tcPr>
          <w:p w14:paraId="0DC0EF2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417" w:type="dxa"/>
            <w:vAlign w:val="center"/>
          </w:tcPr>
          <w:p w14:paraId="3DA33B0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4D4E03" w:rsidRPr="003D7E7E" w14:paraId="666068FD" w14:textId="77777777" w:rsidTr="004D4E03">
        <w:tc>
          <w:tcPr>
            <w:tcW w:w="568" w:type="dxa"/>
            <w:vAlign w:val="center"/>
          </w:tcPr>
          <w:p w14:paraId="4BB52C8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  <w:vAlign w:val="center"/>
          </w:tcPr>
          <w:p w14:paraId="00795A2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25" w:type="dxa"/>
            <w:vAlign w:val="center"/>
          </w:tcPr>
          <w:p w14:paraId="4A839B3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35E5CCF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Уныние</w:t>
            </w:r>
          </w:p>
        </w:tc>
        <w:tc>
          <w:tcPr>
            <w:tcW w:w="709" w:type="dxa"/>
            <w:vAlign w:val="center"/>
          </w:tcPr>
          <w:p w14:paraId="4BF60CE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14:paraId="395AEC7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Неопределенность</w:t>
            </w:r>
          </w:p>
        </w:tc>
        <w:tc>
          <w:tcPr>
            <w:tcW w:w="851" w:type="dxa"/>
            <w:vAlign w:val="center"/>
          </w:tcPr>
          <w:p w14:paraId="702D66B1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08" w:type="dxa"/>
            <w:vAlign w:val="center"/>
          </w:tcPr>
          <w:p w14:paraId="18C9849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3" w:type="dxa"/>
            <w:vAlign w:val="center"/>
          </w:tcPr>
          <w:p w14:paraId="05F1860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417" w:type="dxa"/>
            <w:vAlign w:val="center"/>
          </w:tcPr>
          <w:p w14:paraId="1DAF923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4D4E03" w:rsidRPr="003D7E7E" w14:paraId="13CD0C42" w14:textId="77777777" w:rsidTr="004D4E03">
        <w:tc>
          <w:tcPr>
            <w:tcW w:w="568" w:type="dxa"/>
            <w:vAlign w:val="center"/>
          </w:tcPr>
          <w:p w14:paraId="1BA89BA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567" w:type="dxa"/>
            <w:vAlign w:val="center"/>
          </w:tcPr>
          <w:p w14:paraId="2E677B0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5" w:type="dxa"/>
            <w:vAlign w:val="center"/>
          </w:tcPr>
          <w:p w14:paraId="52E6B77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7818615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Волнение</w:t>
            </w:r>
          </w:p>
        </w:tc>
        <w:tc>
          <w:tcPr>
            <w:tcW w:w="709" w:type="dxa"/>
            <w:vAlign w:val="center"/>
          </w:tcPr>
          <w:p w14:paraId="5A5B00A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14:paraId="7035BDF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Неопределенность будущего</w:t>
            </w:r>
          </w:p>
        </w:tc>
        <w:tc>
          <w:tcPr>
            <w:tcW w:w="851" w:type="dxa"/>
            <w:vAlign w:val="center"/>
          </w:tcPr>
          <w:p w14:paraId="58C6AE9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8" w:type="dxa"/>
            <w:vAlign w:val="center"/>
          </w:tcPr>
          <w:p w14:paraId="592581E5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93" w:type="dxa"/>
            <w:vAlign w:val="center"/>
          </w:tcPr>
          <w:p w14:paraId="0EF5054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417" w:type="dxa"/>
            <w:vAlign w:val="center"/>
          </w:tcPr>
          <w:p w14:paraId="68D7915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4D4E03" w:rsidRPr="003D7E7E" w14:paraId="0DF36752" w14:textId="77777777" w:rsidTr="004D4E03">
        <w:tc>
          <w:tcPr>
            <w:tcW w:w="568" w:type="dxa"/>
            <w:vAlign w:val="center"/>
          </w:tcPr>
          <w:p w14:paraId="3C5BF494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7" w:type="dxa"/>
            <w:vAlign w:val="center"/>
          </w:tcPr>
          <w:p w14:paraId="2EC298E0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25" w:type="dxa"/>
            <w:vAlign w:val="center"/>
          </w:tcPr>
          <w:p w14:paraId="7A6F8B4F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9" w:type="dxa"/>
            <w:vAlign w:val="center"/>
          </w:tcPr>
          <w:p w14:paraId="24404FE9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</w:t>
            </w:r>
          </w:p>
        </w:tc>
        <w:tc>
          <w:tcPr>
            <w:tcW w:w="709" w:type="dxa"/>
            <w:vAlign w:val="center"/>
          </w:tcPr>
          <w:p w14:paraId="52465B03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14:paraId="701E52D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 неопределенности</w:t>
            </w:r>
          </w:p>
        </w:tc>
        <w:tc>
          <w:tcPr>
            <w:tcW w:w="851" w:type="dxa"/>
            <w:vAlign w:val="center"/>
          </w:tcPr>
          <w:p w14:paraId="565DBAC8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08" w:type="dxa"/>
            <w:vAlign w:val="center"/>
          </w:tcPr>
          <w:p w14:paraId="64D3640B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93" w:type="dxa"/>
            <w:vAlign w:val="center"/>
          </w:tcPr>
          <w:p w14:paraId="1CB1EE9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417" w:type="dxa"/>
            <w:vAlign w:val="center"/>
          </w:tcPr>
          <w:p w14:paraId="711ABC3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4D4E03" w:rsidRPr="003D7E7E" w14:paraId="03DE2A80" w14:textId="77777777" w:rsidTr="004D4E03">
        <w:tc>
          <w:tcPr>
            <w:tcW w:w="568" w:type="dxa"/>
            <w:vAlign w:val="center"/>
          </w:tcPr>
          <w:p w14:paraId="26C0FDC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54D3B732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927CA16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6808E6C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CE4BCAB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1E26DA7E" w14:textId="77777777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398DCAE" w14:textId="5EDE216E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49,3</w:t>
            </w:r>
          </w:p>
        </w:tc>
        <w:tc>
          <w:tcPr>
            <w:tcW w:w="708" w:type="dxa"/>
            <w:vAlign w:val="center"/>
          </w:tcPr>
          <w:p w14:paraId="2A56CEF0" w14:textId="4E824C92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993" w:type="dxa"/>
            <w:vAlign w:val="center"/>
          </w:tcPr>
          <w:p w14:paraId="5F4D8ADA" w14:textId="49DA1458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61,5</w:t>
            </w:r>
          </w:p>
        </w:tc>
        <w:tc>
          <w:tcPr>
            <w:tcW w:w="1417" w:type="dxa"/>
            <w:vAlign w:val="center"/>
          </w:tcPr>
          <w:p w14:paraId="3CD4B9D8" w14:textId="460D9314" w:rsidR="004D4E03" w:rsidRPr="003D7E7E" w:rsidRDefault="004D4E03" w:rsidP="00F26E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E7E">
              <w:rPr>
                <w:rFonts w:ascii="Times New Roman" w:eastAsia="Times New Roman" w:hAnsi="Times New Roman" w:cs="Times New Roman"/>
                <w:sz w:val="24"/>
                <w:szCs w:val="24"/>
              </w:rPr>
              <w:t>70,5</w:t>
            </w:r>
          </w:p>
        </w:tc>
      </w:tr>
    </w:tbl>
    <w:p w14:paraId="414171A1" w14:textId="199A9443" w:rsidR="003D41F4" w:rsidRPr="003D7E7E" w:rsidRDefault="003D41F4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СТ – ситуативная тревожность, ЛТ – личностная тревожность. ТН – толерантность к неопределенности, ИТН – </w:t>
      </w:r>
      <w:proofErr w:type="spellStart"/>
      <w:r w:rsidRPr="003D7E7E">
        <w:rPr>
          <w:rFonts w:ascii="Times New Roman" w:eastAsia="Times New Roman" w:hAnsi="Times New Roman" w:cs="Times New Roman"/>
          <w:sz w:val="24"/>
          <w:szCs w:val="24"/>
        </w:rPr>
        <w:t>интолерантность</w:t>
      </w:r>
      <w:proofErr w:type="spellEnd"/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 к неопределенности</w:t>
      </w:r>
      <w:r w:rsidR="004D4E03" w:rsidRPr="003D7E7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31CA32" w14:textId="043FBD9A" w:rsidR="00E51843" w:rsidRPr="003D7E7E" w:rsidRDefault="00EC4D29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D4E03" w:rsidRPr="003D7E7E">
        <w:rPr>
          <w:rFonts w:ascii="Times New Roman" w:eastAsia="Times New Roman" w:hAnsi="Times New Roman" w:cs="Times New Roman"/>
          <w:sz w:val="24"/>
          <w:szCs w:val="24"/>
        </w:rPr>
        <w:t xml:space="preserve"> группе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«деструктивные переживания» ситуативная тревожность отличается от личностной в разной степени, превышает ее в 6 случаях и в 7 случаях ниже ее.</w:t>
      </w:r>
      <w:r w:rsidR="004D4E03" w:rsidRPr="003D7E7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Ситуативная и личностная тревожность рассматривалась следующим образом:</w:t>
      </w:r>
      <w:r w:rsidR="00E51843" w:rsidRPr="003D7E7E">
        <w:rPr>
          <w:rFonts w:ascii="Times New Roman" w:eastAsia="Times New Roman" w:hAnsi="Times New Roman" w:cs="Times New Roman"/>
          <w:sz w:val="24"/>
          <w:szCs w:val="24"/>
        </w:rPr>
        <w:t xml:space="preserve"> 30 баллов – низкая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;</w:t>
      </w:r>
      <w:r w:rsidR="00E51843" w:rsidRPr="003D7E7E">
        <w:rPr>
          <w:rFonts w:ascii="Times New Roman" w:eastAsia="Times New Roman" w:hAnsi="Times New Roman" w:cs="Times New Roman"/>
          <w:sz w:val="24"/>
          <w:szCs w:val="24"/>
        </w:rPr>
        <w:t xml:space="preserve"> 31-45 баллов – средняя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;</w:t>
      </w:r>
      <w:r w:rsidR="00E51843" w:rsidRPr="003D7E7E">
        <w:rPr>
          <w:rFonts w:ascii="Times New Roman" w:eastAsia="Times New Roman" w:hAnsi="Times New Roman" w:cs="Times New Roman"/>
          <w:sz w:val="24"/>
          <w:szCs w:val="24"/>
        </w:rPr>
        <w:t xml:space="preserve"> 46 баллов и более – высокая тревожность.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E51843" w:rsidRPr="003D7E7E">
        <w:rPr>
          <w:rFonts w:ascii="Times New Roman" w:eastAsia="Times New Roman" w:hAnsi="Times New Roman" w:cs="Times New Roman"/>
          <w:sz w:val="24"/>
          <w:szCs w:val="24"/>
        </w:rPr>
        <w:t>олерантность к неопределенности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:</w:t>
      </w:r>
      <w:r w:rsidR="00E51843" w:rsidRPr="003D7E7E">
        <w:rPr>
          <w:rFonts w:ascii="Times New Roman" w:eastAsia="Times New Roman" w:hAnsi="Times New Roman" w:cs="Times New Roman"/>
          <w:sz w:val="24"/>
          <w:szCs w:val="24"/>
        </w:rPr>
        <w:t xml:space="preserve"> 12-35 – низкий показатель, 36-60 – средний, 61-84 – высокий</w:t>
      </w:r>
      <w:r w:rsidR="004D4E03" w:rsidRPr="003D7E7E">
        <w:rPr>
          <w:rFonts w:ascii="Times New Roman" w:eastAsia="Times New Roman" w:hAnsi="Times New Roman" w:cs="Times New Roman"/>
          <w:sz w:val="24"/>
          <w:szCs w:val="24"/>
        </w:rPr>
        <w:t>. И</w:t>
      </w:r>
      <w:r w:rsidR="00E51843" w:rsidRPr="003D7E7E">
        <w:rPr>
          <w:rFonts w:ascii="Times New Roman" w:eastAsia="Times New Roman" w:hAnsi="Times New Roman" w:cs="Times New Roman"/>
          <w:sz w:val="24"/>
          <w:szCs w:val="24"/>
        </w:rPr>
        <w:t>нтолерантность к неопределенности 13-38 – низкий показатель, 39-65 – средний, 66-91 – высокий</w:t>
      </w:r>
      <w:r w:rsidR="004D4E03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1843" w:rsidRPr="003D7E7E">
        <w:rPr>
          <w:rFonts w:ascii="Times New Roman" w:eastAsia="Times New Roman" w:hAnsi="Times New Roman" w:cs="Times New Roman"/>
          <w:sz w:val="24"/>
          <w:szCs w:val="24"/>
        </w:rPr>
        <w:t>[</w:t>
      </w:r>
      <w:r w:rsidR="00BC42F9" w:rsidRPr="003D7E7E">
        <w:rPr>
          <w:rFonts w:ascii="Times New Roman" w:eastAsia="Times New Roman" w:hAnsi="Times New Roman" w:cs="Times New Roman"/>
          <w:sz w:val="24"/>
          <w:szCs w:val="24"/>
        </w:rPr>
        <w:t>6</w:t>
      </w:r>
      <w:r w:rsidR="00E51843" w:rsidRPr="003D7E7E"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36E96C05" w14:textId="750658DA" w:rsidR="003C003D" w:rsidRPr="003D7E7E" w:rsidRDefault="00F26E97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Результаты группы</w:t>
      </w:r>
      <w:r w:rsidR="004B7534" w:rsidRPr="003D7E7E">
        <w:rPr>
          <w:rFonts w:ascii="Times New Roman" w:eastAsia="Times New Roman" w:hAnsi="Times New Roman" w:cs="Times New Roman"/>
          <w:sz w:val="24"/>
          <w:szCs w:val="24"/>
        </w:rPr>
        <w:t xml:space="preserve"> «спокойствие»</w:t>
      </w:r>
      <w:r w:rsidR="004D4E03" w:rsidRPr="003D7E7E">
        <w:rPr>
          <w:rFonts w:ascii="Times New Roman" w:eastAsia="Times New Roman" w:hAnsi="Times New Roman" w:cs="Times New Roman"/>
          <w:sz w:val="24"/>
          <w:szCs w:val="24"/>
        </w:rPr>
        <w:t xml:space="preserve"> таковы:</w:t>
      </w:r>
      <w:r w:rsidR="004B7534" w:rsidRPr="003D7E7E">
        <w:rPr>
          <w:rFonts w:ascii="Times New Roman" w:eastAsia="Times New Roman" w:hAnsi="Times New Roman" w:cs="Times New Roman"/>
          <w:sz w:val="24"/>
          <w:szCs w:val="24"/>
        </w:rPr>
        <w:t xml:space="preserve"> СТ</w:t>
      </w:r>
      <w:r w:rsidR="00936CE8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7534" w:rsidRPr="003D7E7E">
        <w:rPr>
          <w:rFonts w:ascii="Times New Roman" w:eastAsia="Times New Roman" w:hAnsi="Times New Roman" w:cs="Times New Roman"/>
          <w:sz w:val="24"/>
          <w:szCs w:val="24"/>
        </w:rPr>
        <w:t>= 35,6</w:t>
      </w:r>
      <w:r w:rsidR="00936CE8" w:rsidRPr="003D7E7E">
        <w:rPr>
          <w:rFonts w:ascii="Times New Roman" w:eastAsia="Times New Roman" w:hAnsi="Times New Roman" w:cs="Times New Roman"/>
          <w:sz w:val="24"/>
          <w:szCs w:val="24"/>
        </w:rPr>
        <w:t>,</w:t>
      </w:r>
      <w:r w:rsidR="004B7534" w:rsidRPr="003D7E7E">
        <w:rPr>
          <w:rFonts w:ascii="Times New Roman" w:eastAsia="Times New Roman" w:hAnsi="Times New Roman" w:cs="Times New Roman"/>
          <w:sz w:val="24"/>
          <w:szCs w:val="24"/>
        </w:rPr>
        <w:t xml:space="preserve"> ЛТ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7534" w:rsidRPr="003D7E7E">
        <w:rPr>
          <w:rFonts w:ascii="Times New Roman" w:eastAsia="Times New Roman" w:hAnsi="Times New Roman" w:cs="Times New Roman"/>
          <w:sz w:val="24"/>
          <w:szCs w:val="24"/>
        </w:rPr>
        <w:t>=</w:t>
      </w:r>
      <w:r w:rsidR="00936CE8"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7534" w:rsidRPr="003D7E7E">
        <w:rPr>
          <w:rFonts w:ascii="Times New Roman" w:eastAsia="Times New Roman" w:hAnsi="Times New Roman" w:cs="Times New Roman"/>
          <w:sz w:val="24"/>
          <w:szCs w:val="24"/>
        </w:rPr>
        <w:t>39. ТН = 57,5</w:t>
      </w:r>
      <w:r w:rsidR="00936CE8" w:rsidRPr="003D7E7E">
        <w:rPr>
          <w:rFonts w:ascii="Times New Roman" w:eastAsia="Times New Roman" w:hAnsi="Times New Roman" w:cs="Times New Roman"/>
          <w:sz w:val="24"/>
          <w:szCs w:val="24"/>
        </w:rPr>
        <w:t>. ИТН = 56,5.</w:t>
      </w:r>
    </w:p>
    <w:p w14:paraId="329C8770" w14:textId="2D5C1C5E" w:rsidR="00E87D6E" w:rsidRPr="003D7E7E" w:rsidRDefault="00936CE8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Группа «деструктивные эмоции» имеет средние баллы: СТ = 49,3, ЛТ = 46,7, ТН =</w:t>
      </w:r>
      <w:r w:rsidR="00B32178" w:rsidRPr="003D7E7E">
        <w:rPr>
          <w:rFonts w:ascii="Times New Roman" w:eastAsia="Times New Roman" w:hAnsi="Times New Roman" w:cs="Times New Roman"/>
          <w:sz w:val="24"/>
          <w:szCs w:val="24"/>
        </w:rPr>
        <w:t xml:space="preserve"> 61,5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, ИНТ =</w:t>
      </w:r>
      <w:r w:rsidR="00B32178" w:rsidRPr="003D7E7E">
        <w:rPr>
          <w:rFonts w:ascii="Times New Roman" w:eastAsia="Times New Roman" w:hAnsi="Times New Roman" w:cs="Times New Roman"/>
          <w:sz w:val="24"/>
          <w:szCs w:val="24"/>
        </w:rPr>
        <w:t xml:space="preserve"> 70,5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8BE768" w14:textId="578DC15F" w:rsidR="005A27B1" w:rsidRPr="003D7E7E" w:rsidRDefault="004D4E03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Анализ средних значений по группам показывает, что наибольшие различия в группе «спокойные» составили</w:t>
      </w:r>
      <w:r w:rsidR="00F26E97">
        <w:rPr>
          <w:rFonts w:ascii="Times New Roman" w:eastAsia="Times New Roman" w:hAnsi="Times New Roman" w:cs="Times New Roman"/>
          <w:sz w:val="24"/>
          <w:szCs w:val="24"/>
        </w:rPr>
        <w:t xml:space="preserve">: ситуативная тревожность 35,6 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против 49,</w:t>
      </w:r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 xml:space="preserve">3 в другой </w:t>
      </w:r>
      <w:r w:rsidR="00F26E97">
        <w:rPr>
          <w:rFonts w:ascii="Times New Roman" w:eastAsia="Times New Roman" w:hAnsi="Times New Roman" w:cs="Times New Roman"/>
          <w:sz w:val="24"/>
          <w:szCs w:val="24"/>
        </w:rPr>
        <w:t>группе; личностная тревожность - 39</w:t>
      </w:r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 xml:space="preserve">, в то время, как в группе «деструктивные переживания» 46,7; а </w:t>
      </w:r>
      <w:proofErr w:type="spellStart"/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>интолерантность</w:t>
      </w:r>
      <w:proofErr w:type="spellEnd"/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 xml:space="preserve"> к </w:t>
      </w:r>
      <w:proofErr w:type="spellStart"/>
      <w:proofErr w:type="gramStart"/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>неопределнности</w:t>
      </w:r>
      <w:proofErr w:type="spellEnd"/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 xml:space="preserve">  56</w:t>
      </w:r>
      <w:proofErr w:type="gramEnd"/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>, 5 против 70,5.</w:t>
      </w:r>
    </w:p>
    <w:p w14:paraId="41B91C96" w14:textId="3B04EA5A" w:rsidR="004D4E03" w:rsidRPr="003D7E7E" w:rsidRDefault="005A27B1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Проверка достоверности различий по критерию Манна-Уитни показала достоверность различий ситуативной тревожности в группе испытуемых «спокойствие» (</w:t>
      </w:r>
      <w:proofErr w:type="spellStart"/>
      <w:r w:rsidRPr="003D7E7E">
        <w:rPr>
          <w:rFonts w:ascii="Times New Roman" w:eastAsia="Times New Roman" w:hAnsi="Times New Roman" w:cs="Times New Roman"/>
          <w:sz w:val="24"/>
          <w:szCs w:val="24"/>
        </w:rPr>
        <w:t>UЭмп</w:t>
      </w:r>
      <w:proofErr w:type="spellEnd"/>
      <w:r w:rsidRPr="003D7E7E">
        <w:rPr>
          <w:rFonts w:ascii="Times New Roman" w:eastAsia="Times New Roman" w:hAnsi="Times New Roman" w:cs="Times New Roman"/>
          <w:sz w:val="24"/>
          <w:szCs w:val="24"/>
        </w:rPr>
        <w:t> = 30).</w:t>
      </w:r>
    </w:p>
    <w:p w14:paraId="5BD53986" w14:textId="4FAEB598" w:rsidR="00E87D6E" w:rsidRPr="003D7E7E" w:rsidRDefault="003E3F2E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Для выяснения степени достоверности различий в группах</w:t>
      </w:r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 xml:space="preserve"> по уровню </w:t>
      </w:r>
      <w:proofErr w:type="spellStart"/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>интолерантности</w:t>
      </w:r>
      <w:proofErr w:type="spellEnd"/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 xml:space="preserve"> к неопределенности оказалось, что различия не явились достоверными: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7D6E" w:rsidRPr="003D7E7E">
        <w:rPr>
          <w:rFonts w:ascii="Times New Roman" w:eastAsia="Times New Roman" w:hAnsi="Times New Roman" w:cs="Times New Roman"/>
          <w:sz w:val="24"/>
          <w:szCs w:val="24"/>
        </w:rPr>
        <w:t>U</w:t>
      </w:r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 xml:space="preserve">-критерий Манна-Уитни: </w:t>
      </w:r>
      <w:proofErr w:type="spellStart"/>
      <w:r w:rsidR="00E87D6E" w:rsidRPr="003D7E7E">
        <w:rPr>
          <w:rFonts w:ascii="Times New Roman" w:eastAsia="Times New Roman" w:hAnsi="Times New Roman" w:cs="Times New Roman"/>
          <w:sz w:val="24"/>
          <w:szCs w:val="24"/>
        </w:rPr>
        <w:t>UЭмп</w:t>
      </w:r>
      <w:proofErr w:type="spellEnd"/>
      <w:r w:rsidR="00E87D6E" w:rsidRPr="003D7E7E">
        <w:rPr>
          <w:rFonts w:ascii="Times New Roman" w:eastAsia="Times New Roman" w:hAnsi="Times New Roman" w:cs="Times New Roman"/>
          <w:sz w:val="24"/>
          <w:szCs w:val="24"/>
        </w:rPr>
        <w:t> = 109</w:t>
      </w:r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B511DE1" w14:textId="40EADCB0" w:rsidR="00D15B6D" w:rsidRPr="003D7E7E" w:rsidRDefault="00B32178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Как видно из полученных результатов, группа «спокойные» в отличие от группы «деструктивные </w:t>
      </w:r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>переживания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» имеют уровень ситуативной тревожности </w:t>
      </w:r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>достоверно ниже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>важно также, что уровень ситуативной тревожности у них ниже, чем уровень личностной. Из это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го можно сделать вывод, что эти люди мало переживают из-за ситуаций, которые не касаются их лично.</w:t>
      </w:r>
      <w:r w:rsidR="00A93A69" w:rsidRPr="003D7E7E">
        <w:rPr>
          <w:rFonts w:ascii="Times New Roman" w:eastAsia="Times New Roman" w:hAnsi="Times New Roman" w:cs="Times New Roman"/>
          <w:sz w:val="24"/>
          <w:szCs w:val="24"/>
        </w:rPr>
        <w:t xml:space="preserve"> Также можно отметить, что группа «спокойные» имеют практически равный балл по толерантности и </w:t>
      </w:r>
      <w:proofErr w:type="spellStart"/>
      <w:r w:rsidR="00A93A69" w:rsidRPr="003D7E7E">
        <w:rPr>
          <w:rFonts w:ascii="Times New Roman" w:eastAsia="Times New Roman" w:hAnsi="Times New Roman" w:cs="Times New Roman"/>
          <w:sz w:val="24"/>
          <w:szCs w:val="24"/>
        </w:rPr>
        <w:t>интолерантности</w:t>
      </w:r>
      <w:proofErr w:type="spellEnd"/>
      <w:r w:rsidR="00A93A69" w:rsidRPr="003D7E7E">
        <w:rPr>
          <w:rFonts w:ascii="Times New Roman" w:eastAsia="Times New Roman" w:hAnsi="Times New Roman" w:cs="Times New Roman"/>
          <w:sz w:val="24"/>
          <w:szCs w:val="24"/>
        </w:rPr>
        <w:t xml:space="preserve"> к неопределенности, а группа «деструктивные чувства» напротив, имеют в этих показателях большую разницу. Люди этой группы в основном </w:t>
      </w:r>
      <w:proofErr w:type="spellStart"/>
      <w:r w:rsidR="00A93A69" w:rsidRPr="003D7E7E">
        <w:rPr>
          <w:rFonts w:ascii="Times New Roman" w:eastAsia="Times New Roman" w:hAnsi="Times New Roman" w:cs="Times New Roman"/>
          <w:sz w:val="24"/>
          <w:szCs w:val="24"/>
        </w:rPr>
        <w:t>интолерантны</w:t>
      </w:r>
      <w:proofErr w:type="spellEnd"/>
      <w:r w:rsidR="00A93A69" w:rsidRPr="003D7E7E">
        <w:rPr>
          <w:rFonts w:ascii="Times New Roman" w:eastAsia="Times New Roman" w:hAnsi="Times New Roman" w:cs="Times New Roman"/>
          <w:sz w:val="24"/>
          <w:szCs w:val="24"/>
        </w:rPr>
        <w:t xml:space="preserve"> к неопределенности, из-за чего соответственно и испытывают такие чувства как тревогу, беспокойство и страх в складывающейся ситуации. </w:t>
      </w:r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 xml:space="preserve">Стабильнее и </w:t>
      </w:r>
      <w:r w:rsidR="00283D37" w:rsidRPr="003D7E7E">
        <w:rPr>
          <w:rFonts w:ascii="Times New Roman" w:eastAsia="Times New Roman" w:hAnsi="Times New Roman" w:cs="Times New Roman"/>
          <w:sz w:val="24"/>
          <w:szCs w:val="24"/>
        </w:rPr>
        <w:t>комфортнее в условиях сложившейся ситуации</w:t>
      </w:r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>- пандемии-</w:t>
      </w:r>
      <w:r w:rsidR="00283D37" w:rsidRPr="003D7E7E">
        <w:rPr>
          <w:rFonts w:ascii="Times New Roman" w:eastAsia="Times New Roman" w:hAnsi="Times New Roman" w:cs="Times New Roman"/>
          <w:sz w:val="24"/>
          <w:szCs w:val="24"/>
        </w:rPr>
        <w:t xml:space="preserve"> чувствуют люди с </w:t>
      </w:r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 xml:space="preserve">более низким </w:t>
      </w:r>
      <w:r w:rsidR="00283D37" w:rsidRPr="003D7E7E">
        <w:rPr>
          <w:rFonts w:ascii="Times New Roman" w:eastAsia="Times New Roman" w:hAnsi="Times New Roman" w:cs="Times New Roman"/>
          <w:sz w:val="24"/>
          <w:szCs w:val="24"/>
        </w:rPr>
        <w:t>уровнем тревожности и бол</w:t>
      </w:r>
      <w:r w:rsidR="005A27B1" w:rsidRPr="003D7E7E">
        <w:rPr>
          <w:rFonts w:ascii="Times New Roman" w:eastAsia="Times New Roman" w:hAnsi="Times New Roman" w:cs="Times New Roman"/>
          <w:sz w:val="24"/>
          <w:szCs w:val="24"/>
        </w:rPr>
        <w:t>ее высоким</w:t>
      </w:r>
      <w:r w:rsidR="00283D37" w:rsidRPr="003D7E7E">
        <w:rPr>
          <w:rFonts w:ascii="Times New Roman" w:eastAsia="Times New Roman" w:hAnsi="Times New Roman" w:cs="Times New Roman"/>
          <w:sz w:val="24"/>
          <w:szCs w:val="24"/>
        </w:rPr>
        <w:t xml:space="preserve"> уровнем толерантности к неопределенности.</w:t>
      </w:r>
    </w:p>
    <w:p w14:paraId="753594B2" w14:textId="77777777" w:rsidR="005A27B1" w:rsidRPr="003D7E7E" w:rsidRDefault="005A27B1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Исходя из данных, полученных на небольшой выборке можно сделать выводы: </w:t>
      </w:r>
      <w:r w:rsidR="000C1335" w:rsidRPr="003D7E7E">
        <w:rPr>
          <w:rFonts w:ascii="Times New Roman" w:eastAsia="Times New Roman" w:hAnsi="Times New Roman" w:cs="Times New Roman"/>
          <w:sz w:val="24"/>
          <w:szCs w:val="24"/>
        </w:rPr>
        <w:t>внутренними ресурсами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 адекватного переживания пандемии обладают люди с невысоким уровнем ситуативной тревожностью и высоким уровнем толерантности к неопределенности.</w:t>
      </w:r>
    </w:p>
    <w:p w14:paraId="4F9D8692" w14:textId="198F4E18" w:rsidR="000C1335" w:rsidRPr="003D7E7E" w:rsidRDefault="000C1335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Мы предложили следующие рекомендации, для людей, которым тяжелее всего справится с переживаниями в данный момент:</w:t>
      </w:r>
    </w:p>
    <w:p w14:paraId="13762D03" w14:textId="5DEB8326" w:rsidR="00765E57" w:rsidRPr="003D7E7E" w:rsidRDefault="00765E57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Эмоционально-ориентированный копинг – мысли и действия, которые помогают снизить влияние стрессовой ситуации на психику. Они не направлены на устранение угрожающей ситуации, а просто помогают человеку почувствовать себя лучше.</w:t>
      </w:r>
    </w:p>
    <w:p w14:paraId="2F133EE5" w14:textId="0A7E047F" w:rsidR="00765E57" w:rsidRPr="003D7E7E" w:rsidRDefault="00765E57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Создание определенности внутри себя.</w:t>
      </w:r>
    </w:p>
    <w:p w14:paraId="1F7F4365" w14:textId="5B6F350A" w:rsidR="00765E57" w:rsidRPr="003D7E7E" w:rsidRDefault="00765E57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Экзистенциальный анализ – создание смысла во всех проявлениях жизни.</w:t>
      </w:r>
    </w:p>
    <w:p w14:paraId="5452A0C4" w14:textId="3431F083" w:rsidR="00765E57" w:rsidRPr="003D7E7E" w:rsidRDefault="00765E57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Принятие неопределенности – мысленно концентрироваться на положительных последствиях сложившейся ситуации.</w:t>
      </w:r>
    </w:p>
    <w:p w14:paraId="2E49FA39" w14:textId="77777777" w:rsidR="003D7E7E" w:rsidRPr="006E057D" w:rsidRDefault="003D7E7E" w:rsidP="003D7E7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10BDA">
        <w:rPr>
          <w:rFonts w:ascii="Times New Roman" w:hAnsi="Times New Roman"/>
          <w:b/>
          <w:sz w:val="24"/>
          <w:szCs w:val="24"/>
        </w:rPr>
        <w:t xml:space="preserve">                      ______________________</w:t>
      </w:r>
    </w:p>
    <w:p w14:paraId="2F483CC9" w14:textId="5769CE70" w:rsidR="00F11742" w:rsidRPr="003D7E7E" w:rsidRDefault="00F11742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Петровский А.В., </w:t>
      </w:r>
      <w:proofErr w:type="spellStart"/>
      <w:r w:rsidRPr="003D7E7E">
        <w:rPr>
          <w:rFonts w:ascii="Times New Roman" w:eastAsia="Times New Roman" w:hAnsi="Times New Roman" w:cs="Times New Roman"/>
          <w:sz w:val="24"/>
          <w:szCs w:val="24"/>
        </w:rPr>
        <w:t>Ярошевский</w:t>
      </w:r>
      <w:proofErr w:type="spellEnd"/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 М.Г. Основы Теоретической Психологии. Учебное пособие. 1998 г. 528 ст.</w:t>
      </w:r>
    </w:p>
    <w:p w14:paraId="416300F9" w14:textId="446E0375" w:rsidR="00E24BEF" w:rsidRPr="003D7E7E" w:rsidRDefault="00E24BEF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Шкала тревоги. Тест на тревожность Спилбергера Ханина. (Методика оценки тревожности Ч.Д. Спилбергера и Ю.Л. Ханина). Практическая Психология. Методики и тесты. Издательский дом «</w:t>
      </w:r>
      <w:proofErr w:type="spellStart"/>
      <w:r w:rsidRPr="003D7E7E">
        <w:rPr>
          <w:rFonts w:ascii="Times New Roman" w:eastAsia="Times New Roman" w:hAnsi="Times New Roman" w:cs="Times New Roman"/>
          <w:sz w:val="24"/>
          <w:szCs w:val="24"/>
        </w:rPr>
        <w:t>Бархар</w:t>
      </w:r>
      <w:proofErr w:type="spellEnd"/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-м». Самара 2011 г. </w:t>
      </w:r>
    </w:p>
    <w:p w14:paraId="7C75A64E" w14:textId="77777777" w:rsidR="00E24BEF" w:rsidRPr="003D7E7E" w:rsidRDefault="00E24BEF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Соловьева С.Л. Тревога и тревожность: теория и практика [Электронный ресурс] // Медицинская психология в России: электрон. науч. журн. – 2012. – N 6 (17). – URL: http://medpsy.ru (дата обращения: 20.04.2020).</w:t>
      </w:r>
    </w:p>
    <w:p w14:paraId="1AC3F103" w14:textId="79BFE1D3" w:rsidR="00971FE6" w:rsidRPr="003D7E7E" w:rsidRDefault="00E24BEF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Леонов</w:t>
      </w:r>
      <w:r w:rsidR="00F26E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F26E97" w:rsidRPr="003D7E7E">
        <w:rPr>
          <w:rFonts w:ascii="Times New Roman" w:eastAsia="Times New Roman" w:hAnsi="Times New Roman" w:cs="Times New Roman"/>
          <w:sz w:val="24"/>
          <w:szCs w:val="24"/>
        </w:rPr>
        <w:t>Н.И.</w:t>
      </w:r>
      <w:r w:rsidRPr="003D7E7E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 Толерантность к неопределенности как психологический феномен: история становления конструкта. Вестник Удмуртского Университета 43. Философия. Психо</w:t>
      </w:r>
      <w:r w:rsidR="00BC42F9" w:rsidRPr="003D7E7E">
        <w:rPr>
          <w:rFonts w:ascii="Times New Roman" w:eastAsia="Times New Roman" w:hAnsi="Times New Roman" w:cs="Times New Roman"/>
          <w:sz w:val="24"/>
          <w:szCs w:val="24"/>
        </w:rPr>
        <w:t xml:space="preserve">логия. Педагогика. 2014. </w:t>
      </w:r>
      <w:proofErr w:type="spellStart"/>
      <w:r w:rsidR="00BC42F9" w:rsidRPr="003D7E7E">
        <w:rPr>
          <w:rFonts w:ascii="Times New Roman" w:eastAsia="Times New Roman" w:hAnsi="Times New Roman" w:cs="Times New Roman"/>
          <w:sz w:val="24"/>
          <w:szCs w:val="24"/>
        </w:rPr>
        <w:t>Вып</w:t>
      </w:r>
      <w:proofErr w:type="spellEnd"/>
      <w:r w:rsidR="00BC42F9" w:rsidRPr="003D7E7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11218604" w14:textId="63DD04AA" w:rsidR="00E24BEF" w:rsidRPr="003D7E7E" w:rsidRDefault="00BC42F9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 xml:space="preserve">Чернявская В.С. Толерантность к неопределенности у студентов-дизайнеров: дифференциально-психологический подход// Дифференциальная психология и дифференциальная психофизиология сегодня: Материалы конференции, посвященной 115-летию со дня рождения Б.М. Теплова, 10–11 ноября 2011 г. / Под ред. М.К. </w:t>
      </w:r>
      <w:proofErr w:type="spellStart"/>
      <w:r w:rsidRPr="003D7E7E">
        <w:rPr>
          <w:rFonts w:ascii="Times New Roman" w:eastAsia="Times New Roman" w:hAnsi="Times New Roman" w:cs="Times New Roman"/>
          <w:sz w:val="24"/>
          <w:szCs w:val="24"/>
        </w:rPr>
        <w:t>Кабардова</w:t>
      </w:r>
      <w:proofErr w:type="spellEnd"/>
      <w:r w:rsidRPr="003D7E7E">
        <w:rPr>
          <w:rFonts w:ascii="Times New Roman" w:eastAsia="Times New Roman" w:hAnsi="Times New Roman" w:cs="Times New Roman"/>
          <w:sz w:val="24"/>
          <w:szCs w:val="24"/>
        </w:rPr>
        <w:t>. – М.: Смысл, 2011. – 380 с. С.340-342</w:t>
      </w:r>
    </w:p>
    <w:p w14:paraId="1EEF8FCD" w14:textId="77777777" w:rsidR="00BC42F9" w:rsidRPr="003D7E7E" w:rsidRDefault="00BC42F9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E7E">
        <w:rPr>
          <w:rFonts w:ascii="Times New Roman" w:eastAsia="Times New Roman" w:hAnsi="Times New Roman" w:cs="Times New Roman"/>
          <w:sz w:val="24"/>
          <w:szCs w:val="24"/>
        </w:rPr>
        <w:t>Корнилова Т.В. Новый опросник толерантности к неопределенности // Психологический журнал. 2010. Т. 31. № 1. C. 74–86.</w:t>
      </w:r>
    </w:p>
    <w:p w14:paraId="365DCE3D" w14:textId="77777777" w:rsidR="002004DC" w:rsidRPr="003D7E7E" w:rsidRDefault="002004DC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143F66" w14:textId="1DBFCF40" w:rsidR="002004DC" w:rsidRPr="003D7E7E" w:rsidRDefault="002004DC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7E8943" w14:textId="0D4B0FA9" w:rsidR="00E24BEF" w:rsidRPr="003D7E7E" w:rsidRDefault="00E24BEF" w:rsidP="003D7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E24BEF" w:rsidRPr="003D7E7E" w:rsidSect="00B54BC4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A5AD6F" w14:textId="77777777" w:rsidR="005C5D75" w:rsidRDefault="005C5D75" w:rsidP="002D2EE9">
      <w:pPr>
        <w:spacing w:after="0" w:line="240" w:lineRule="auto"/>
      </w:pPr>
      <w:r>
        <w:separator/>
      </w:r>
    </w:p>
  </w:endnote>
  <w:endnote w:type="continuationSeparator" w:id="0">
    <w:p w14:paraId="5938D25D" w14:textId="77777777" w:rsidR="005C5D75" w:rsidRDefault="005C5D75" w:rsidP="002D2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490605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C59EC87" w14:textId="1B58C8A2" w:rsidR="00716F47" w:rsidRPr="00F26E97" w:rsidRDefault="00716F47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26E9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26E9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26E9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26E97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F26E9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28B9C4B" w14:textId="77777777" w:rsidR="00716F47" w:rsidRDefault="00716F4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4E4AC5" w14:textId="77777777" w:rsidR="005C5D75" w:rsidRDefault="005C5D75" w:rsidP="002D2EE9">
      <w:pPr>
        <w:spacing w:after="0" w:line="240" w:lineRule="auto"/>
      </w:pPr>
      <w:r>
        <w:separator/>
      </w:r>
    </w:p>
  </w:footnote>
  <w:footnote w:type="continuationSeparator" w:id="0">
    <w:p w14:paraId="55378F34" w14:textId="77777777" w:rsidR="005C5D75" w:rsidRDefault="005C5D75" w:rsidP="002D2E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82191"/>
    <w:multiLevelType w:val="hybridMultilevel"/>
    <w:tmpl w:val="EFE23B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C3BC8"/>
    <w:multiLevelType w:val="hybridMultilevel"/>
    <w:tmpl w:val="4E6E2F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7A97EF8"/>
    <w:multiLevelType w:val="hybridMultilevel"/>
    <w:tmpl w:val="98D21B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E8D56EE"/>
    <w:multiLevelType w:val="hybridMultilevel"/>
    <w:tmpl w:val="5D922B10"/>
    <w:lvl w:ilvl="0" w:tplc="C61CD5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027611F"/>
    <w:multiLevelType w:val="hybridMultilevel"/>
    <w:tmpl w:val="77AED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BD74CD"/>
    <w:multiLevelType w:val="hybridMultilevel"/>
    <w:tmpl w:val="32DA3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B07F9C"/>
    <w:multiLevelType w:val="hybridMultilevel"/>
    <w:tmpl w:val="9A54342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35B3FD7"/>
    <w:multiLevelType w:val="hybridMultilevel"/>
    <w:tmpl w:val="CED68BC2"/>
    <w:lvl w:ilvl="0" w:tplc="427A8E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6DB"/>
    <w:rsid w:val="000234AB"/>
    <w:rsid w:val="000C1335"/>
    <w:rsid w:val="00134F4F"/>
    <w:rsid w:val="0016318F"/>
    <w:rsid w:val="00176F16"/>
    <w:rsid w:val="001C46DB"/>
    <w:rsid w:val="001E10A8"/>
    <w:rsid w:val="002004DC"/>
    <w:rsid w:val="00251A96"/>
    <w:rsid w:val="002838C3"/>
    <w:rsid w:val="00283D37"/>
    <w:rsid w:val="002B42BE"/>
    <w:rsid w:val="002D2EE9"/>
    <w:rsid w:val="00322273"/>
    <w:rsid w:val="00393016"/>
    <w:rsid w:val="003C003D"/>
    <w:rsid w:val="003D41F4"/>
    <w:rsid w:val="003D7E7E"/>
    <w:rsid w:val="003E3F2E"/>
    <w:rsid w:val="00404533"/>
    <w:rsid w:val="00414A1F"/>
    <w:rsid w:val="00427992"/>
    <w:rsid w:val="004B7534"/>
    <w:rsid w:val="004C6805"/>
    <w:rsid w:val="004D4E03"/>
    <w:rsid w:val="00525B0C"/>
    <w:rsid w:val="00537497"/>
    <w:rsid w:val="00586299"/>
    <w:rsid w:val="00593B3F"/>
    <w:rsid w:val="005A27B1"/>
    <w:rsid w:val="005C5D75"/>
    <w:rsid w:val="005C7363"/>
    <w:rsid w:val="005D3AE6"/>
    <w:rsid w:val="00624A31"/>
    <w:rsid w:val="00625140"/>
    <w:rsid w:val="00716F47"/>
    <w:rsid w:val="00765E57"/>
    <w:rsid w:val="00781885"/>
    <w:rsid w:val="00786309"/>
    <w:rsid w:val="00796C8B"/>
    <w:rsid w:val="007A261D"/>
    <w:rsid w:val="00825F01"/>
    <w:rsid w:val="008367DD"/>
    <w:rsid w:val="00864DB1"/>
    <w:rsid w:val="0089012C"/>
    <w:rsid w:val="008D2F4F"/>
    <w:rsid w:val="00930ABC"/>
    <w:rsid w:val="00936CE8"/>
    <w:rsid w:val="00950258"/>
    <w:rsid w:val="00971FE6"/>
    <w:rsid w:val="00986551"/>
    <w:rsid w:val="00A06821"/>
    <w:rsid w:val="00A26DBB"/>
    <w:rsid w:val="00A93A69"/>
    <w:rsid w:val="00B32178"/>
    <w:rsid w:val="00B54BC4"/>
    <w:rsid w:val="00B8676D"/>
    <w:rsid w:val="00B931F8"/>
    <w:rsid w:val="00BC42F9"/>
    <w:rsid w:val="00BE71C0"/>
    <w:rsid w:val="00C256E9"/>
    <w:rsid w:val="00C37910"/>
    <w:rsid w:val="00C4653A"/>
    <w:rsid w:val="00C56398"/>
    <w:rsid w:val="00C70163"/>
    <w:rsid w:val="00C710B5"/>
    <w:rsid w:val="00C8287C"/>
    <w:rsid w:val="00CA2BAB"/>
    <w:rsid w:val="00D15B6D"/>
    <w:rsid w:val="00D1751A"/>
    <w:rsid w:val="00D4642C"/>
    <w:rsid w:val="00DE4170"/>
    <w:rsid w:val="00E15C80"/>
    <w:rsid w:val="00E24BEF"/>
    <w:rsid w:val="00E51843"/>
    <w:rsid w:val="00E87D6E"/>
    <w:rsid w:val="00EC4D29"/>
    <w:rsid w:val="00F11742"/>
    <w:rsid w:val="00F26E97"/>
    <w:rsid w:val="00F34185"/>
    <w:rsid w:val="00F47E19"/>
    <w:rsid w:val="00F75902"/>
    <w:rsid w:val="00F8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55FD7"/>
  <w15:chartTrackingRefBased/>
  <w15:docId w15:val="{64D391F7-EFDF-4685-ADDD-6AA1EDBDF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unhideWhenUsed/>
    <w:qFormat/>
    <w:rsid w:val="004C6805"/>
    <w:pPr>
      <w:spacing w:after="100" w:line="480" w:lineRule="auto"/>
      <w:jc w:val="both"/>
    </w:pPr>
    <w:rPr>
      <w:rFonts w:ascii="Times New Roman" w:eastAsiaTheme="minorEastAsia" w:hAnsi="Times New Roman"/>
      <w:sz w:val="28"/>
    </w:rPr>
  </w:style>
  <w:style w:type="paragraph" w:styleId="a3">
    <w:name w:val="Normal (Web)"/>
    <w:basedOn w:val="a"/>
    <w:uiPriority w:val="99"/>
    <w:unhideWhenUsed/>
    <w:rsid w:val="00CA2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64DB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B42B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B42BE"/>
    <w:rPr>
      <w:color w:val="605E5C"/>
      <w:shd w:val="clear" w:color="auto" w:fill="E1DFDD"/>
    </w:rPr>
  </w:style>
  <w:style w:type="character" w:styleId="a6">
    <w:name w:val="Emphasis"/>
    <w:basedOn w:val="a0"/>
    <w:uiPriority w:val="20"/>
    <w:qFormat/>
    <w:rsid w:val="002B42BE"/>
    <w:rPr>
      <w:i/>
      <w:iCs/>
    </w:rPr>
  </w:style>
  <w:style w:type="paragraph" w:styleId="a7">
    <w:name w:val="header"/>
    <w:basedOn w:val="a"/>
    <w:link w:val="a8"/>
    <w:uiPriority w:val="99"/>
    <w:unhideWhenUsed/>
    <w:rsid w:val="002D2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D2EE9"/>
  </w:style>
  <w:style w:type="paragraph" w:styleId="a9">
    <w:name w:val="footer"/>
    <w:basedOn w:val="a"/>
    <w:link w:val="aa"/>
    <w:uiPriority w:val="99"/>
    <w:unhideWhenUsed/>
    <w:rsid w:val="002D2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D2EE9"/>
  </w:style>
  <w:style w:type="table" w:styleId="ab">
    <w:name w:val="Table Grid"/>
    <w:basedOn w:val="a1"/>
    <w:uiPriority w:val="39"/>
    <w:rsid w:val="001E10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9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08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14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08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5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606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203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32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2182</Words>
  <Characters>12444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Шадрина</dc:creator>
  <cp:keywords/>
  <dc:description/>
  <cp:lastModifiedBy>Ирина Черри</cp:lastModifiedBy>
  <cp:revision>4</cp:revision>
  <dcterms:created xsi:type="dcterms:W3CDTF">2020-04-28T13:48:00Z</dcterms:created>
  <dcterms:modified xsi:type="dcterms:W3CDTF">2020-05-11T09:02:00Z</dcterms:modified>
</cp:coreProperties>
</file>